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9A" w:rsidRDefault="005C2DED" w:rsidP="00903F6C">
      <w:pPr>
        <w:pStyle w:val="Heading1"/>
        <w:tabs>
          <w:tab w:val="left" w:pos="7830"/>
        </w:tabs>
      </w:pPr>
      <w:r>
        <w:t>Crab Catch Monitoring Plan (CMP) Template</w:t>
      </w:r>
    </w:p>
    <w:p w:rsidR="005C2DED" w:rsidRPr="00CF5778" w:rsidRDefault="005C2DED" w:rsidP="00CF5778">
      <w:r w:rsidRPr="00CF5778">
        <w:t>All crab, including crab parts and crab that are dead or otherwise unmarketable, delivered to a Registered Crab Receiver (RCR) must be sorted and weighed to species. A CMP should detail how and where crab are sorted and weighed. This template may be used as a CMP. Another format may be used, but it must include all the required information found in 50 CFR 680.23(g). Additional pages may be submitted if needed.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CMP Applicant Information"/>
        <w:tblDescription w:val="Fill in contact information for the RCR CMP applicant"/>
      </w:tblPr>
      <w:tblGrid>
        <w:gridCol w:w="2152"/>
        <w:gridCol w:w="2152"/>
        <w:gridCol w:w="2153"/>
        <w:gridCol w:w="2151"/>
        <w:gridCol w:w="2152"/>
      </w:tblGrid>
      <w:tr w:rsidR="005C2DED" w:rsidRPr="00445349" w:rsidTr="005F080D">
        <w:trPr>
          <w:cantSplit/>
          <w:trHeight w:val="576"/>
          <w:tblHeader/>
        </w:trPr>
        <w:tc>
          <w:tcPr>
            <w:tcW w:w="2152" w:type="dxa"/>
          </w:tcPr>
          <w:p w:rsidR="005C2DED" w:rsidRPr="00445349" w:rsidRDefault="005C2DED" w:rsidP="00CF5778">
            <w:pPr>
              <w:rPr>
                <w:b/>
              </w:rPr>
            </w:pPr>
            <w:r w:rsidRPr="00445349">
              <w:rPr>
                <w:b/>
              </w:rPr>
              <w:t>RCR Name:</w:t>
            </w:r>
          </w:p>
        </w:tc>
        <w:tc>
          <w:tcPr>
            <w:tcW w:w="2152" w:type="dxa"/>
          </w:tcPr>
          <w:p w:rsidR="005C2DED" w:rsidRPr="00445349" w:rsidRDefault="005C2DED" w:rsidP="00CF5778">
            <w:pPr>
              <w:rPr>
                <w:b/>
              </w:rPr>
            </w:pPr>
            <w:r w:rsidRPr="00445349">
              <w:rPr>
                <w:b/>
              </w:rPr>
              <w:t>Date:</w:t>
            </w:r>
          </w:p>
        </w:tc>
        <w:tc>
          <w:tcPr>
            <w:tcW w:w="2153" w:type="dxa"/>
          </w:tcPr>
          <w:p w:rsidR="005C2DED" w:rsidRPr="00445349" w:rsidRDefault="005C2DED" w:rsidP="00CF5778">
            <w:pPr>
              <w:rPr>
                <w:b/>
              </w:rPr>
            </w:pPr>
            <w:r w:rsidRPr="00445349">
              <w:rPr>
                <w:b/>
              </w:rPr>
              <w:t>Contact #:</w:t>
            </w:r>
          </w:p>
        </w:tc>
        <w:tc>
          <w:tcPr>
            <w:tcW w:w="2151" w:type="dxa"/>
          </w:tcPr>
          <w:p w:rsidR="005C2DED" w:rsidRPr="00445349" w:rsidRDefault="005C2DED" w:rsidP="00CF5778">
            <w:pPr>
              <w:rPr>
                <w:b/>
              </w:rPr>
            </w:pPr>
            <w:r w:rsidRPr="00445349">
              <w:rPr>
                <w:b/>
              </w:rPr>
              <w:t>Fax #:</w:t>
            </w:r>
          </w:p>
        </w:tc>
        <w:tc>
          <w:tcPr>
            <w:tcW w:w="2152" w:type="dxa"/>
          </w:tcPr>
          <w:p w:rsidR="005C2DED" w:rsidRPr="00445349" w:rsidRDefault="005C2DED" w:rsidP="00CF5778">
            <w:pPr>
              <w:rPr>
                <w:b/>
              </w:rPr>
            </w:pPr>
            <w:r w:rsidRPr="00445349">
              <w:rPr>
                <w:b/>
              </w:rPr>
              <w:t>Email:</w:t>
            </w:r>
          </w:p>
        </w:tc>
      </w:tr>
    </w:tbl>
    <w:p w:rsidR="005F080D" w:rsidRPr="00AB2C95" w:rsidRDefault="005F080D" w:rsidP="005F080D">
      <w:pPr>
        <w:pStyle w:val="Heading2"/>
        <w:spacing w:before="0" w:line="240" w:lineRule="auto"/>
        <w:rPr>
          <w:rStyle w:val="IntenseEmphasis"/>
          <w:b w:val="0"/>
          <w:i w:val="0"/>
          <w:sz w:val="2"/>
          <w:szCs w:val="2"/>
        </w:rPr>
      </w:pPr>
    </w:p>
    <w:tbl>
      <w:tblPr>
        <w:tblStyle w:val="TableGrid"/>
        <w:tblW w:w="0" w:type="auto"/>
        <w:tblLook w:val="04A0" w:firstRow="1" w:lastRow="0" w:firstColumn="1" w:lastColumn="0" w:noHBand="0" w:noVBand="1"/>
        <w:tblCaption w:val="Plant Liaison"/>
        <w:tblDescription w:val="Name and signature of plant liaison"/>
      </w:tblPr>
      <w:tblGrid>
        <w:gridCol w:w="5385"/>
        <w:gridCol w:w="5385"/>
      </w:tblGrid>
      <w:tr w:rsidR="005F080D" w:rsidTr="00AB2C95">
        <w:trPr>
          <w:cantSplit/>
          <w:trHeight w:val="576"/>
          <w:tblHeader/>
        </w:trPr>
        <w:tc>
          <w:tcPr>
            <w:tcW w:w="5395" w:type="dxa"/>
            <w:tcBorders>
              <w:top w:val="single" w:sz="12" w:space="0" w:color="auto"/>
              <w:left w:val="single" w:sz="12" w:space="0" w:color="auto"/>
              <w:bottom w:val="single" w:sz="12" w:space="0" w:color="auto"/>
              <w:right w:val="single" w:sz="12" w:space="0" w:color="auto"/>
            </w:tcBorders>
          </w:tcPr>
          <w:p w:rsidR="005F080D" w:rsidRPr="005F080D" w:rsidRDefault="005F080D" w:rsidP="005F080D">
            <w:pPr>
              <w:rPr>
                <w:b/>
              </w:rPr>
            </w:pPr>
            <w:r w:rsidRPr="005F080D">
              <w:rPr>
                <w:b/>
              </w:rPr>
              <w:t>Plant Liaison(s):</w:t>
            </w:r>
          </w:p>
        </w:tc>
        <w:tc>
          <w:tcPr>
            <w:tcW w:w="5395" w:type="dxa"/>
            <w:tcBorders>
              <w:top w:val="single" w:sz="12" w:space="0" w:color="auto"/>
              <w:left w:val="single" w:sz="12" w:space="0" w:color="auto"/>
              <w:bottom w:val="single" w:sz="12" w:space="0" w:color="auto"/>
              <w:right w:val="single" w:sz="12" w:space="0" w:color="auto"/>
            </w:tcBorders>
          </w:tcPr>
          <w:p w:rsidR="005F080D" w:rsidRPr="005F080D" w:rsidRDefault="005F080D" w:rsidP="005F080D">
            <w:pPr>
              <w:rPr>
                <w:b/>
              </w:rPr>
            </w:pPr>
            <w:r w:rsidRPr="005F080D">
              <w:rPr>
                <w:b/>
              </w:rPr>
              <w:t>Signature of Applicant:</w:t>
            </w:r>
          </w:p>
        </w:tc>
      </w:tr>
    </w:tbl>
    <w:p w:rsidR="00CF5778" w:rsidRDefault="00CF5778" w:rsidP="00CF5778">
      <w:pPr>
        <w:pStyle w:val="Heading2"/>
      </w:pPr>
      <w:r>
        <w:t>Crab Sorting and Weighing Procedures</w:t>
      </w:r>
    </w:p>
    <w:tbl>
      <w:tblPr>
        <w:tblStyle w:val="TableGrid"/>
        <w:tblW w:w="107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Crab Sorting and Weighing Procedures"/>
        <w:tblDescription w:val="Details the procedures for sorting and weighing crab."/>
      </w:tblPr>
      <w:tblGrid>
        <w:gridCol w:w="10770"/>
      </w:tblGrid>
      <w:tr w:rsidR="009774EE" w:rsidTr="00067165">
        <w:trPr>
          <w:cantSplit/>
          <w:trHeight w:val="1440"/>
          <w:tblHeader/>
        </w:trPr>
        <w:tc>
          <w:tcPr>
            <w:tcW w:w="10770" w:type="dxa"/>
          </w:tcPr>
          <w:p w:rsidR="009774EE" w:rsidRPr="00514487" w:rsidRDefault="009774EE" w:rsidP="00CF5778">
            <w:pPr>
              <w:rPr>
                <w:b/>
              </w:rPr>
            </w:pPr>
            <w:r w:rsidRPr="00514487">
              <w:rPr>
                <w:b/>
              </w:rPr>
              <w:t>List all locations where crab can be offloaded:</w:t>
            </w:r>
          </w:p>
        </w:tc>
      </w:tr>
      <w:tr w:rsidR="009774EE" w:rsidTr="00C64502">
        <w:trPr>
          <w:cantSplit/>
          <w:trHeight w:val="1440"/>
        </w:trPr>
        <w:tc>
          <w:tcPr>
            <w:tcW w:w="10770" w:type="dxa"/>
          </w:tcPr>
          <w:p w:rsidR="009774EE" w:rsidRPr="00514487" w:rsidRDefault="009774EE" w:rsidP="00CF5778">
            <w:pPr>
              <w:rPr>
                <w:b/>
              </w:rPr>
            </w:pPr>
            <w:r w:rsidRPr="00514487">
              <w:rPr>
                <w:b/>
              </w:rPr>
              <w:t>Describe how crab are removed from the vessel:</w:t>
            </w:r>
          </w:p>
        </w:tc>
      </w:tr>
      <w:tr w:rsidR="009774EE" w:rsidTr="00C64502">
        <w:trPr>
          <w:cantSplit/>
          <w:trHeight w:val="1440"/>
        </w:trPr>
        <w:tc>
          <w:tcPr>
            <w:tcW w:w="10770" w:type="dxa"/>
          </w:tcPr>
          <w:p w:rsidR="009774EE" w:rsidRPr="00514487" w:rsidRDefault="009774EE" w:rsidP="00CF5778">
            <w:pPr>
              <w:rPr>
                <w:b/>
              </w:rPr>
            </w:pPr>
            <w:r w:rsidRPr="00514487">
              <w:rPr>
                <w:b/>
              </w:rPr>
              <w:t>Describe how and where crab are sorted:</w:t>
            </w:r>
          </w:p>
        </w:tc>
      </w:tr>
      <w:tr w:rsidR="009774EE" w:rsidTr="00C64502">
        <w:trPr>
          <w:cantSplit/>
          <w:trHeight w:val="1440"/>
        </w:trPr>
        <w:tc>
          <w:tcPr>
            <w:tcW w:w="10770" w:type="dxa"/>
          </w:tcPr>
          <w:p w:rsidR="009774EE" w:rsidRPr="00514487" w:rsidRDefault="009774EE" w:rsidP="00CF5778">
            <w:pPr>
              <w:rPr>
                <w:b/>
              </w:rPr>
            </w:pPr>
            <w:r w:rsidRPr="00514487">
              <w:rPr>
                <w:b/>
              </w:rPr>
              <w:t>Describe how crab are transported from the vessel to the scale:</w:t>
            </w:r>
          </w:p>
        </w:tc>
      </w:tr>
      <w:tr w:rsidR="009774EE" w:rsidTr="00C64502">
        <w:trPr>
          <w:cantSplit/>
          <w:trHeight w:val="1440"/>
        </w:trPr>
        <w:tc>
          <w:tcPr>
            <w:tcW w:w="10770" w:type="dxa"/>
          </w:tcPr>
          <w:p w:rsidR="009774EE" w:rsidRPr="00514487" w:rsidRDefault="009774EE" w:rsidP="00CF5778">
            <w:pPr>
              <w:rPr>
                <w:b/>
              </w:rPr>
            </w:pPr>
            <w:r w:rsidRPr="00514487">
              <w:rPr>
                <w:b/>
              </w:rPr>
              <w:t>Describe</w:t>
            </w:r>
            <w:r w:rsidRPr="00514487">
              <w:rPr>
                <w:b/>
                <w:spacing w:val="-3"/>
              </w:rPr>
              <w:t xml:space="preserve"> </w:t>
            </w:r>
            <w:r w:rsidRPr="00514487">
              <w:rPr>
                <w:b/>
              </w:rPr>
              <w:t>how</w:t>
            </w:r>
            <w:r w:rsidRPr="00514487">
              <w:rPr>
                <w:b/>
                <w:spacing w:val="-3"/>
              </w:rPr>
              <w:t xml:space="preserve"> </w:t>
            </w:r>
            <w:r w:rsidRPr="00514487">
              <w:rPr>
                <w:b/>
              </w:rPr>
              <w:t>crab</w:t>
            </w:r>
            <w:r w:rsidRPr="00514487">
              <w:rPr>
                <w:b/>
                <w:spacing w:val="-5"/>
              </w:rPr>
              <w:t xml:space="preserve"> </w:t>
            </w:r>
            <w:r w:rsidRPr="00514487">
              <w:rPr>
                <w:b/>
              </w:rPr>
              <w:t>are</w:t>
            </w:r>
            <w:r w:rsidRPr="00514487">
              <w:rPr>
                <w:b/>
                <w:spacing w:val="-7"/>
              </w:rPr>
              <w:t xml:space="preserve"> </w:t>
            </w:r>
            <w:r w:rsidRPr="00514487">
              <w:rPr>
                <w:b/>
              </w:rPr>
              <w:t>weighed</w:t>
            </w:r>
            <w:r w:rsidRPr="00514487">
              <w:rPr>
                <w:b/>
                <w:spacing w:val="-4"/>
              </w:rPr>
              <w:t xml:space="preserve"> </w:t>
            </w:r>
            <w:r w:rsidRPr="00514487">
              <w:rPr>
                <w:b/>
              </w:rPr>
              <w:t>on</w:t>
            </w:r>
            <w:r w:rsidRPr="00514487">
              <w:rPr>
                <w:b/>
                <w:spacing w:val="-5"/>
              </w:rPr>
              <w:t xml:space="preserve"> </w:t>
            </w:r>
            <w:r w:rsidRPr="00514487">
              <w:rPr>
                <w:b/>
              </w:rPr>
              <w:t>the</w:t>
            </w:r>
            <w:r w:rsidRPr="00514487">
              <w:rPr>
                <w:b/>
                <w:spacing w:val="-5"/>
              </w:rPr>
              <w:t xml:space="preserve"> </w:t>
            </w:r>
            <w:r w:rsidRPr="00514487">
              <w:rPr>
                <w:b/>
              </w:rPr>
              <w:t>scale.</w:t>
            </w:r>
            <w:r w:rsidRPr="00514487">
              <w:rPr>
                <w:b/>
                <w:spacing w:val="35"/>
              </w:rPr>
              <w:t xml:space="preserve"> </w:t>
            </w:r>
            <w:r w:rsidRPr="00514487">
              <w:rPr>
                <w:b/>
              </w:rPr>
              <w:t>Include</w:t>
            </w:r>
            <w:r w:rsidRPr="00514487">
              <w:rPr>
                <w:b/>
                <w:spacing w:val="-5"/>
              </w:rPr>
              <w:t xml:space="preserve"> </w:t>
            </w:r>
            <w:r w:rsidRPr="00514487">
              <w:rPr>
                <w:b/>
              </w:rPr>
              <w:t>procedure</w:t>
            </w:r>
            <w:r w:rsidRPr="00514487">
              <w:rPr>
                <w:b/>
                <w:spacing w:val="-3"/>
              </w:rPr>
              <w:t xml:space="preserve"> </w:t>
            </w:r>
            <w:r w:rsidRPr="00514487">
              <w:rPr>
                <w:b/>
              </w:rPr>
              <w:t>for</w:t>
            </w:r>
            <w:r w:rsidRPr="00514487">
              <w:rPr>
                <w:b/>
                <w:spacing w:val="-5"/>
              </w:rPr>
              <w:t xml:space="preserve"> </w:t>
            </w:r>
            <w:r w:rsidRPr="00514487">
              <w:rPr>
                <w:b/>
              </w:rPr>
              <w:t>taring</w:t>
            </w:r>
            <w:r w:rsidRPr="00514487">
              <w:rPr>
                <w:b/>
                <w:spacing w:val="-4"/>
              </w:rPr>
              <w:t xml:space="preserve"> </w:t>
            </w:r>
            <w:r w:rsidRPr="00514487">
              <w:rPr>
                <w:b/>
              </w:rPr>
              <w:t>container</w:t>
            </w:r>
            <w:r w:rsidRPr="00514487">
              <w:rPr>
                <w:b/>
                <w:spacing w:val="-3"/>
              </w:rPr>
              <w:t xml:space="preserve"> </w:t>
            </w:r>
            <w:r w:rsidRPr="00514487">
              <w:rPr>
                <w:b/>
              </w:rPr>
              <w:t>for</w:t>
            </w:r>
            <w:r w:rsidRPr="00514487">
              <w:rPr>
                <w:b/>
                <w:spacing w:val="-5"/>
              </w:rPr>
              <w:t xml:space="preserve"> </w:t>
            </w:r>
            <w:r w:rsidRPr="00514487">
              <w:rPr>
                <w:b/>
              </w:rPr>
              <w:t>holding</w:t>
            </w:r>
            <w:r w:rsidRPr="00514487">
              <w:rPr>
                <w:b/>
                <w:spacing w:val="-3"/>
              </w:rPr>
              <w:t xml:space="preserve"> </w:t>
            </w:r>
            <w:r w:rsidRPr="00514487">
              <w:rPr>
                <w:b/>
              </w:rPr>
              <w:t>crab:</w:t>
            </w:r>
          </w:p>
        </w:tc>
      </w:tr>
      <w:tr w:rsidR="009774EE" w:rsidTr="00C64502">
        <w:trPr>
          <w:cantSplit/>
          <w:trHeight w:val="1440"/>
        </w:trPr>
        <w:tc>
          <w:tcPr>
            <w:tcW w:w="10770" w:type="dxa"/>
          </w:tcPr>
          <w:p w:rsidR="009774EE" w:rsidRPr="00514487" w:rsidRDefault="00CF5778" w:rsidP="00CF5778">
            <w:pPr>
              <w:rPr>
                <w:b/>
              </w:rPr>
            </w:pPr>
            <w:r w:rsidRPr="00514487">
              <w:rPr>
                <w:b/>
              </w:rPr>
              <w:t>How are</w:t>
            </w:r>
            <w:r w:rsidRPr="00514487">
              <w:rPr>
                <w:b/>
                <w:spacing w:val="-6"/>
              </w:rPr>
              <w:t xml:space="preserve"> </w:t>
            </w:r>
            <w:r w:rsidRPr="00514487">
              <w:rPr>
                <w:b/>
              </w:rPr>
              <w:t>dead</w:t>
            </w:r>
            <w:r w:rsidRPr="00514487">
              <w:rPr>
                <w:b/>
                <w:spacing w:val="-5"/>
              </w:rPr>
              <w:t xml:space="preserve"> </w:t>
            </w:r>
            <w:r w:rsidRPr="00514487">
              <w:rPr>
                <w:b/>
              </w:rPr>
              <w:t>loss,</w:t>
            </w:r>
            <w:r w:rsidRPr="00514487">
              <w:rPr>
                <w:b/>
                <w:spacing w:val="-6"/>
              </w:rPr>
              <w:t xml:space="preserve"> </w:t>
            </w:r>
            <w:r w:rsidRPr="00514487">
              <w:rPr>
                <w:b/>
              </w:rPr>
              <w:t>crab</w:t>
            </w:r>
            <w:r w:rsidRPr="00514487">
              <w:rPr>
                <w:b/>
                <w:spacing w:val="-5"/>
              </w:rPr>
              <w:t xml:space="preserve"> </w:t>
            </w:r>
            <w:r w:rsidRPr="00514487">
              <w:rPr>
                <w:b/>
              </w:rPr>
              <w:t>parts</w:t>
            </w:r>
            <w:r w:rsidRPr="00514487">
              <w:rPr>
                <w:b/>
                <w:spacing w:val="-4"/>
              </w:rPr>
              <w:t xml:space="preserve"> </w:t>
            </w:r>
            <w:r w:rsidRPr="00514487">
              <w:rPr>
                <w:b/>
              </w:rPr>
              <w:t>or</w:t>
            </w:r>
            <w:r w:rsidRPr="00514487">
              <w:rPr>
                <w:b/>
                <w:spacing w:val="-6"/>
              </w:rPr>
              <w:t xml:space="preserve"> </w:t>
            </w:r>
            <w:r w:rsidRPr="00514487">
              <w:rPr>
                <w:b/>
              </w:rPr>
              <w:t>unmarketable</w:t>
            </w:r>
            <w:r w:rsidRPr="00514487">
              <w:rPr>
                <w:b/>
                <w:spacing w:val="-5"/>
              </w:rPr>
              <w:t xml:space="preserve"> </w:t>
            </w:r>
            <w:r w:rsidRPr="00514487">
              <w:rPr>
                <w:b/>
              </w:rPr>
              <w:t>crab</w:t>
            </w:r>
            <w:r w:rsidRPr="00514487">
              <w:rPr>
                <w:b/>
                <w:spacing w:val="-6"/>
              </w:rPr>
              <w:t xml:space="preserve"> </w:t>
            </w:r>
            <w:r w:rsidRPr="00514487">
              <w:rPr>
                <w:b/>
              </w:rPr>
              <w:t>sorted</w:t>
            </w:r>
            <w:r w:rsidRPr="00514487">
              <w:rPr>
                <w:b/>
                <w:spacing w:val="-4"/>
              </w:rPr>
              <w:t xml:space="preserve"> </w:t>
            </w:r>
            <w:r w:rsidRPr="00514487">
              <w:rPr>
                <w:b/>
              </w:rPr>
              <w:t>and</w:t>
            </w:r>
            <w:r w:rsidRPr="00514487">
              <w:rPr>
                <w:b/>
                <w:spacing w:val="-6"/>
              </w:rPr>
              <w:t xml:space="preserve"> </w:t>
            </w:r>
            <w:r w:rsidRPr="00514487">
              <w:rPr>
                <w:b/>
              </w:rPr>
              <w:t>weighed</w:t>
            </w:r>
            <w:r w:rsidRPr="00514487">
              <w:rPr>
                <w:b/>
                <w:spacing w:val="-6"/>
              </w:rPr>
              <w:t xml:space="preserve"> </w:t>
            </w:r>
            <w:r w:rsidRPr="00514487">
              <w:rPr>
                <w:b/>
              </w:rPr>
              <w:t>(if</w:t>
            </w:r>
            <w:r w:rsidRPr="00514487">
              <w:rPr>
                <w:b/>
                <w:spacing w:val="-4"/>
              </w:rPr>
              <w:t xml:space="preserve"> </w:t>
            </w:r>
            <w:r w:rsidRPr="00514487">
              <w:rPr>
                <w:b/>
              </w:rPr>
              <w:t>different</w:t>
            </w:r>
            <w:r w:rsidRPr="00514487">
              <w:rPr>
                <w:b/>
                <w:spacing w:val="-5"/>
              </w:rPr>
              <w:t xml:space="preserve"> </w:t>
            </w:r>
            <w:r w:rsidRPr="00514487">
              <w:rPr>
                <w:b/>
              </w:rPr>
              <w:t>than</w:t>
            </w:r>
            <w:r w:rsidRPr="00514487">
              <w:rPr>
                <w:b/>
                <w:spacing w:val="-4"/>
              </w:rPr>
              <w:t xml:space="preserve"> </w:t>
            </w:r>
            <w:r w:rsidRPr="00514487">
              <w:rPr>
                <w:b/>
              </w:rPr>
              <w:t>described</w:t>
            </w:r>
            <w:r w:rsidRPr="00514487">
              <w:rPr>
                <w:b/>
                <w:spacing w:val="-5"/>
              </w:rPr>
              <w:t xml:space="preserve"> </w:t>
            </w:r>
            <w:r w:rsidRPr="00514487">
              <w:rPr>
                <w:b/>
              </w:rPr>
              <w:t>above):</w:t>
            </w:r>
          </w:p>
        </w:tc>
      </w:tr>
      <w:tr w:rsidR="009774EE" w:rsidTr="00C64502">
        <w:trPr>
          <w:cantSplit/>
          <w:trHeight w:val="1440"/>
        </w:trPr>
        <w:tc>
          <w:tcPr>
            <w:tcW w:w="10770" w:type="dxa"/>
          </w:tcPr>
          <w:p w:rsidR="009774EE" w:rsidRPr="00514487" w:rsidRDefault="00CF5778" w:rsidP="00CF5778">
            <w:pPr>
              <w:rPr>
                <w:b/>
              </w:rPr>
            </w:pPr>
            <w:r w:rsidRPr="00514487">
              <w:rPr>
                <w:b/>
              </w:rPr>
              <w:t>Describe</w:t>
            </w:r>
            <w:r w:rsidRPr="00514487">
              <w:rPr>
                <w:b/>
                <w:spacing w:val="-5"/>
              </w:rPr>
              <w:t xml:space="preserve"> </w:t>
            </w:r>
            <w:r w:rsidRPr="00514487">
              <w:rPr>
                <w:b/>
                <w:spacing w:val="1"/>
              </w:rPr>
              <w:t>any</w:t>
            </w:r>
            <w:r w:rsidRPr="00514487">
              <w:rPr>
                <w:b/>
                <w:spacing w:val="-6"/>
              </w:rPr>
              <w:t xml:space="preserve"> </w:t>
            </w:r>
            <w:r w:rsidRPr="00514487">
              <w:rPr>
                <w:b/>
              </w:rPr>
              <w:t>other</w:t>
            </w:r>
            <w:r w:rsidRPr="00514487">
              <w:rPr>
                <w:b/>
                <w:spacing w:val="-4"/>
              </w:rPr>
              <w:t xml:space="preserve"> </w:t>
            </w:r>
            <w:r w:rsidRPr="00514487">
              <w:rPr>
                <w:b/>
              </w:rPr>
              <w:t>steps</w:t>
            </w:r>
            <w:r w:rsidRPr="00514487">
              <w:rPr>
                <w:b/>
                <w:spacing w:val="-5"/>
              </w:rPr>
              <w:t xml:space="preserve"> </w:t>
            </w:r>
            <w:r w:rsidRPr="00514487">
              <w:rPr>
                <w:b/>
              </w:rPr>
              <w:t>involved</w:t>
            </w:r>
            <w:r w:rsidRPr="00514487">
              <w:rPr>
                <w:b/>
                <w:spacing w:val="-6"/>
              </w:rPr>
              <w:t xml:space="preserve"> </w:t>
            </w:r>
            <w:r w:rsidRPr="00514487">
              <w:rPr>
                <w:b/>
              </w:rPr>
              <w:t>in</w:t>
            </w:r>
            <w:r w:rsidRPr="00514487">
              <w:rPr>
                <w:b/>
                <w:spacing w:val="-5"/>
              </w:rPr>
              <w:t xml:space="preserve"> </w:t>
            </w:r>
            <w:r w:rsidRPr="00514487">
              <w:rPr>
                <w:b/>
              </w:rPr>
              <w:t>sorting</w:t>
            </w:r>
            <w:r w:rsidRPr="00514487">
              <w:rPr>
                <w:b/>
                <w:spacing w:val="-4"/>
              </w:rPr>
              <w:t xml:space="preserve"> </w:t>
            </w:r>
            <w:r w:rsidRPr="00514487">
              <w:rPr>
                <w:b/>
              </w:rPr>
              <w:t>and</w:t>
            </w:r>
            <w:r w:rsidRPr="00514487">
              <w:rPr>
                <w:b/>
                <w:spacing w:val="-7"/>
              </w:rPr>
              <w:t xml:space="preserve"> </w:t>
            </w:r>
            <w:r w:rsidRPr="00514487">
              <w:rPr>
                <w:b/>
              </w:rPr>
              <w:t>weighing</w:t>
            </w:r>
            <w:r w:rsidRPr="00514487">
              <w:rPr>
                <w:b/>
                <w:spacing w:val="-5"/>
              </w:rPr>
              <w:t xml:space="preserve"> </w:t>
            </w:r>
            <w:r w:rsidRPr="00514487">
              <w:rPr>
                <w:b/>
              </w:rPr>
              <w:t>of</w:t>
            </w:r>
            <w:r w:rsidRPr="00514487">
              <w:rPr>
                <w:b/>
                <w:spacing w:val="-5"/>
              </w:rPr>
              <w:t xml:space="preserve"> </w:t>
            </w:r>
            <w:r w:rsidRPr="00514487">
              <w:rPr>
                <w:b/>
              </w:rPr>
              <w:t>crab:</w:t>
            </w:r>
          </w:p>
        </w:tc>
      </w:tr>
    </w:tbl>
    <w:p w:rsidR="00C64502" w:rsidRDefault="00C64502" w:rsidP="005C2DED">
      <w:pPr>
        <w:pStyle w:val="BodyText"/>
        <w:sectPr w:rsidR="00C64502" w:rsidSect="00067165">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432" w:footer="432" w:gutter="0"/>
          <w:cols w:space="720"/>
          <w:docGrid w:linePitch="360"/>
        </w:sectPr>
      </w:pPr>
    </w:p>
    <w:p w:rsidR="009774EE" w:rsidRDefault="00C64502" w:rsidP="00C64502">
      <w:pPr>
        <w:pStyle w:val="Heading2"/>
      </w:pPr>
      <w:r>
        <w:lastRenderedPageBreak/>
        <w:t>Scales</w:t>
      </w:r>
    </w:p>
    <w:p w:rsidR="00C64502" w:rsidRPr="00C64502" w:rsidRDefault="00C64502" w:rsidP="00C64502">
      <w:pPr>
        <w:spacing w:after="0"/>
      </w:pPr>
      <w:r>
        <w:t>Identify each scale used for weighing crab and the reason for its use.</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Scales"/>
        <w:tblDescription w:val="Identifies each scale used for weighing crab and the reason for its use."/>
      </w:tblPr>
      <w:tblGrid>
        <w:gridCol w:w="2156"/>
        <w:gridCol w:w="2153"/>
        <w:gridCol w:w="2154"/>
        <w:gridCol w:w="2153"/>
        <w:gridCol w:w="2154"/>
      </w:tblGrid>
      <w:tr w:rsidR="00C64502" w:rsidTr="005B1B1D">
        <w:trPr>
          <w:tblHeader/>
        </w:trPr>
        <w:tc>
          <w:tcPr>
            <w:tcW w:w="2158" w:type="dxa"/>
          </w:tcPr>
          <w:p w:rsidR="00C64502" w:rsidRDefault="00C64502" w:rsidP="00C64502">
            <w:pPr>
              <w:pStyle w:val="TableHeader"/>
            </w:pPr>
            <w:r>
              <w:t>Manufacturer</w:t>
            </w:r>
          </w:p>
        </w:tc>
        <w:tc>
          <w:tcPr>
            <w:tcW w:w="2158" w:type="dxa"/>
          </w:tcPr>
          <w:p w:rsidR="00C64502" w:rsidRDefault="00C64502" w:rsidP="00C64502">
            <w:pPr>
              <w:pStyle w:val="TableHeader"/>
            </w:pPr>
            <w:r>
              <w:t>Model</w:t>
            </w:r>
          </w:p>
        </w:tc>
        <w:tc>
          <w:tcPr>
            <w:tcW w:w="2158" w:type="dxa"/>
          </w:tcPr>
          <w:p w:rsidR="00C64502" w:rsidRDefault="00C64502" w:rsidP="00C64502">
            <w:pPr>
              <w:pStyle w:val="TableHeader"/>
            </w:pPr>
            <w:r>
              <w:t>Serial Number</w:t>
            </w:r>
          </w:p>
        </w:tc>
        <w:tc>
          <w:tcPr>
            <w:tcW w:w="2158" w:type="dxa"/>
          </w:tcPr>
          <w:p w:rsidR="00C64502" w:rsidRDefault="00C64502" w:rsidP="00C64502">
            <w:pPr>
              <w:pStyle w:val="TableHeader"/>
            </w:pPr>
            <w:r>
              <w:t>Type</w:t>
            </w:r>
          </w:p>
        </w:tc>
        <w:tc>
          <w:tcPr>
            <w:tcW w:w="2158" w:type="dxa"/>
          </w:tcPr>
          <w:p w:rsidR="00C64502" w:rsidRDefault="00C64502" w:rsidP="00C64502">
            <w:pPr>
              <w:pStyle w:val="TableHeader"/>
            </w:pPr>
            <w:r>
              <w:t>Purpose</w:t>
            </w:r>
          </w:p>
        </w:tc>
      </w:tr>
      <w:tr w:rsidR="00C64502" w:rsidTr="005B1B1D">
        <w:trPr>
          <w:trHeight w:val="360"/>
        </w:trPr>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r>
      <w:tr w:rsidR="00C64502" w:rsidTr="005B1B1D">
        <w:trPr>
          <w:trHeight w:val="360"/>
        </w:trPr>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r>
      <w:tr w:rsidR="00C64502" w:rsidTr="005B1B1D">
        <w:trPr>
          <w:trHeight w:val="360"/>
        </w:trPr>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c>
          <w:tcPr>
            <w:tcW w:w="2158" w:type="dxa"/>
          </w:tcPr>
          <w:p w:rsidR="00C64502" w:rsidRDefault="00C64502" w:rsidP="00C64502"/>
        </w:tc>
      </w:tr>
      <w:tr w:rsidR="00C64502" w:rsidTr="005B1B1D">
        <w:trPr>
          <w:trHeight w:val="360"/>
        </w:trPr>
        <w:tc>
          <w:tcPr>
            <w:tcW w:w="2158" w:type="dxa"/>
            <w:tcBorders>
              <w:bottom w:val="single" w:sz="12" w:space="0" w:color="auto"/>
            </w:tcBorders>
          </w:tcPr>
          <w:p w:rsidR="00C64502" w:rsidRDefault="00C64502" w:rsidP="00C64502"/>
        </w:tc>
        <w:tc>
          <w:tcPr>
            <w:tcW w:w="2158" w:type="dxa"/>
            <w:tcBorders>
              <w:bottom w:val="single" w:sz="12" w:space="0" w:color="auto"/>
            </w:tcBorders>
          </w:tcPr>
          <w:p w:rsidR="00C64502" w:rsidRDefault="00C64502" w:rsidP="00C64502"/>
        </w:tc>
        <w:tc>
          <w:tcPr>
            <w:tcW w:w="2158" w:type="dxa"/>
            <w:tcBorders>
              <w:bottom w:val="single" w:sz="12" w:space="0" w:color="auto"/>
            </w:tcBorders>
          </w:tcPr>
          <w:p w:rsidR="00C64502" w:rsidRDefault="00C64502" w:rsidP="00C64502"/>
        </w:tc>
        <w:tc>
          <w:tcPr>
            <w:tcW w:w="2158" w:type="dxa"/>
            <w:tcBorders>
              <w:bottom w:val="single" w:sz="12" w:space="0" w:color="auto"/>
            </w:tcBorders>
          </w:tcPr>
          <w:p w:rsidR="00C64502" w:rsidRDefault="00C64502" w:rsidP="00C64502"/>
        </w:tc>
        <w:tc>
          <w:tcPr>
            <w:tcW w:w="2158" w:type="dxa"/>
            <w:tcBorders>
              <w:bottom w:val="single" w:sz="12" w:space="0" w:color="auto"/>
            </w:tcBorders>
          </w:tcPr>
          <w:p w:rsidR="00C64502" w:rsidRDefault="00C64502" w:rsidP="00C64502"/>
        </w:tc>
      </w:tr>
    </w:tbl>
    <w:p w:rsidR="00C64502" w:rsidRDefault="00C64502" w:rsidP="00C64502">
      <w:pPr>
        <w:pStyle w:val="Heading2"/>
      </w:pPr>
      <w:r>
        <w:t>Scale Test Procedures</w:t>
      </w:r>
    </w:p>
    <w:p w:rsidR="00C64502" w:rsidRPr="00C64502" w:rsidRDefault="00C64502" w:rsidP="00514487">
      <w:pPr>
        <w:spacing w:after="0" w:line="240" w:lineRule="auto"/>
      </w:pPr>
      <w:r>
        <w:t>Describe how each scale used for weighing crab is tested.  Include the maximum capacity</w:t>
      </w:r>
      <w:r w:rsidR="00514487">
        <w:t xml:space="preserve"> of the scale.</w:t>
      </w:r>
    </w:p>
    <w:tbl>
      <w:tblPr>
        <w:tblStyle w:val="TableGrid"/>
        <w:tblW w:w="0" w:type="auto"/>
        <w:tblLook w:val="04A0" w:firstRow="1" w:lastRow="0" w:firstColumn="1" w:lastColumn="0" w:noHBand="0" w:noVBand="1"/>
        <w:tblCaption w:val="Scale Test Procedures"/>
        <w:tblDescription w:val="Describe how each scale used for weighing crab is tested, lists test weights, where they are store  and the persons responsible for testing."/>
      </w:tblPr>
      <w:tblGrid>
        <w:gridCol w:w="3499"/>
        <w:gridCol w:w="7271"/>
      </w:tblGrid>
      <w:tr w:rsidR="00C64502" w:rsidTr="00AB2C95">
        <w:trPr>
          <w:cantSplit/>
          <w:tblHeader/>
        </w:trPr>
        <w:tc>
          <w:tcPr>
            <w:tcW w:w="3499" w:type="dxa"/>
            <w:tcBorders>
              <w:left w:val="single" w:sz="12" w:space="0" w:color="auto"/>
            </w:tcBorders>
          </w:tcPr>
          <w:p w:rsidR="00C64502" w:rsidRDefault="00C64502" w:rsidP="00C64502">
            <w:pPr>
              <w:pStyle w:val="TableHeader"/>
            </w:pPr>
            <w:r>
              <w:t>Scale Serial Number</w:t>
            </w:r>
          </w:p>
        </w:tc>
        <w:tc>
          <w:tcPr>
            <w:tcW w:w="7271" w:type="dxa"/>
            <w:tcBorders>
              <w:right w:val="single" w:sz="12" w:space="0" w:color="auto"/>
            </w:tcBorders>
          </w:tcPr>
          <w:p w:rsidR="00C64502" w:rsidRDefault="00C64502" w:rsidP="00C64502">
            <w:pPr>
              <w:pStyle w:val="TableHeader"/>
            </w:pPr>
            <w:r>
              <w:t>Testing Procedure</w:t>
            </w:r>
          </w:p>
        </w:tc>
      </w:tr>
      <w:tr w:rsidR="00C64502" w:rsidTr="00AB2C95">
        <w:trPr>
          <w:trHeight w:val="576"/>
        </w:trPr>
        <w:tc>
          <w:tcPr>
            <w:tcW w:w="3499" w:type="dxa"/>
            <w:tcBorders>
              <w:left w:val="single" w:sz="12" w:space="0" w:color="auto"/>
            </w:tcBorders>
          </w:tcPr>
          <w:p w:rsidR="00C64502" w:rsidRDefault="00C64502" w:rsidP="00C64502"/>
        </w:tc>
        <w:tc>
          <w:tcPr>
            <w:tcW w:w="7271" w:type="dxa"/>
            <w:tcBorders>
              <w:right w:val="single" w:sz="12" w:space="0" w:color="auto"/>
            </w:tcBorders>
          </w:tcPr>
          <w:p w:rsidR="00C64502" w:rsidRDefault="00C64502" w:rsidP="00C64502"/>
        </w:tc>
      </w:tr>
      <w:tr w:rsidR="00C64502" w:rsidTr="00AB2C95">
        <w:trPr>
          <w:trHeight w:val="576"/>
        </w:trPr>
        <w:tc>
          <w:tcPr>
            <w:tcW w:w="3499" w:type="dxa"/>
            <w:tcBorders>
              <w:left w:val="single" w:sz="12" w:space="0" w:color="auto"/>
            </w:tcBorders>
          </w:tcPr>
          <w:p w:rsidR="00C64502" w:rsidRDefault="00C64502" w:rsidP="00C64502"/>
        </w:tc>
        <w:tc>
          <w:tcPr>
            <w:tcW w:w="7271" w:type="dxa"/>
            <w:tcBorders>
              <w:right w:val="single" w:sz="12" w:space="0" w:color="auto"/>
            </w:tcBorders>
          </w:tcPr>
          <w:p w:rsidR="00C64502" w:rsidRDefault="00C64502" w:rsidP="00C64502"/>
        </w:tc>
      </w:tr>
      <w:tr w:rsidR="00C64502" w:rsidTr="00AB2C95">
        <w:trPr>
          <w:trHeight w:val="576"/>
        </w:trPr>
        <w:tc>
          <w:tcPr>
            <w:tcW w:w="3499" w:type="dxa"/>
            <w:tcBorders>
              <w:left w:val="single" w:sz="12" w:space="0" w:color="auto"/>
            </w:tcBorders>
          </w:tcPr>
          <w:p w:rsidR="00C64502" w:rsidRDefault="00C64502" w:rsidP="00C64502"/>
        </w:tc>
        <w:tc>
          <w:tcPr>
            <w:tcW w:w="7271" w:type="dxa"/>
            <w:tcBorders>
              <w:right w:val="single" w:sz="12" w:space="0" w:color="auto"/>
            </w:tcBorders>
          </w:tcPr>
          <w:p w:rsidR="00C64502" w:rsidRDefault="00C64502" w:rsidP="00C64502"/>
        </w:tc>
      </w:tr>
      <w:tr w:rsidR="00C64502" w:rsidTr="00AB2C95">
        <w:trPr>
          <w:trHeight w:val="576"/>
        </w:trPr>
        <w:tc>
          <w:tcPr>
            <w:tcW w:w="3499" w:type="dxa"/>
            <w:tcBorders>
              <w:left w:val="single" w:sz="12" w:space="0" w:color="auto"/>
              <w:bottom w:val="single" w:sz="12" w:space="0" w:color="auto"/>
            </w:tcBorders>
          </w:tcPr>
          <w:p w:rsidR="00C64502" w:rsidRDefault="00C64502" w:rsidP="00C64502"/>
        </w:tc>
        <w:tc>
          <w:tcPr>
            <w:tcW w:w="7271" w:type="dxa"/>
            <w:tcBorders>
              <w:bottom w:val="single" w:sz="12" w:space="0" w:color="auto"/>
              <w:right w:val="single" w:sz="12" w:space="0" w:color="auto"/>
            </w:tcBorders>
          </w:tcPr>
          <w:p w:rsidR="00C64502" w:rsidRDefault="00C64502" w:rsidP="00C64502"/>
        </w:tc>
      </w:tr>
    </w:tbl>
    <w:p w:rsidR="00AB2C95" w:rsidRPr="00AB2C95" w:rsidRDefault="00AB2C95" w:rsidP="00514487">
      <w:pPr>
        <w:pStyle w:val="Heading2"/>
        <w:rPr>
          <w:rStyle w:val="Emphasis"/>
          <w:b w:val="0"/>
          <w:i w:val="0"/>
          <w:sz w:val="2"/>
          <w:szCs w:val="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est Weights"/>
        <w:tblDescription w:val="Lists weights, where they are stored and personnel responsible for testing"/>
      </w:tblPr>
      <w:tblGrid>
        <w:gridCol w:w="10770"/>
      </w:tblGrid>
      <w:tr w:rsidR="00AB2C95" w:rsidTr="00B3693E">
        <w:trPr>
          <w:cantSplit/>
          <w:trHeight w:val="576"/>
          <w:tblHeader/>
        </w:trPr>
        <w:tc>
          <w:tcPr>
            <w:tcW w:w="10790" w:type="dxa"/>
          </w:tcPr>
          <w:p w:rsidR="00AB2C95" w:rsidRPr="00B3693E" w:rsidRDefault="00AB2C95" w:rsidP="00AB2C95">
            <w:pPr>
              <w:rPr>
                <w:b/>
              </w:rPr>
            </w:pPr>
            <w:r w:rsidRPr="00B3693E">
              <w:rPr>
                <w:b/>
              </w:rPr>
              <w:t>List all Test Weights:</w:t>
            </w:r>
          </w:p>
        </w:tc>
      </w:tr>
      <w:tr w:rsidR="00AB2C95" w:rsidTr="00B3693E">
        <w:trPr>
          <w:cantSplit/>
          <w:trHeight w:val="576"/>
          <w:tblHeader/>
        </w:trPr>
        <w:tc>
          <w:tcPr>
            <w:tcW w:w="10790" w:type="dxa"/>
          </w:tcPr>
          <w:p w:rsidR="00AB2C95" w:rsidRPr="00B3693E" w:rsidRDefault="00AB2C95" w:rsidP="00AB2C95">
            <w:pPr>
              <w:rPr>
                <w:b/>
              </w:rPr>
            </w:pPr>
            <w:r w:rsidRPr="00B3693E">
              <w:rPr>
                <w:b/>
              </w:rPr>
              <w:t>Where are test weights stored?</w:t>
            </w:r>
          </w:p>
        </w:tc>
      </w:tr>
      <w:tr w:rsidR="00AB2C95" w:rsidTr="00B3693E">
        <w:trPr>
          <w:cantSplit/>
          <w:trHeight w:val="576"/>
          <w:tblHeader/>
        </w:trPr>
        <w:tc>
          <w:tcPr>
            <w:tcW w:w="10790" w:type="dxa"/>
          </w:tcPr>
          <w:p w:rsidR="00AB2C95" w:rsidRPr="00B3693E" w:rsidRDefault="00AB2C95" w:rsidP="00AB2C95">
            <w:pPr>
              <w:rPr>
                <w:b/>
              </w:rPr>
            </w:pPr>
            <w:r w:rsidRPr="00B3693E">
              <w:rPr>
                <w:b/>
              </w:rPr>
              <w:t>List personnel responsible for conducting scale tests:</w:t>
            </w:r>
          </w:p>
        </w:tc>
      </w:tr>
    </w:tbl>
    <w:p w:rsidR="00C64502" w:rsidRDefault="00514487" w:rsidP="00514487">
      <w:pPr>
        <w:pStyle w:val="Heading2"/>
      </w:pPr>
      <w:r>
        <w:t>Observation Area</w:t>
      </w:r>
    </w:p>
    <w:p w:rsidR="00514487" w:rsidRPr="00514487" w:rsidRDefault="00514487" w:rsidP="00514487">
      <w:pPr>
        <w:spacing w:after="0" w:line="240" w:lineRule="auto"/>
      </w:pPr>
      <w:r>
        <w:t>Describe</w:t>
      </w:r>
      <w:r>
        <w:rPr>
          <w:spacing w:val="-3"/>
        </w:rPr>
        <w:t xml:space="preserve"> </w:t>
      </w:r>
      <w:r>
        <w:rPr>
          <w:spacing w:val="-1"/>
        </w:rPr>
        <w:t>the</w:t>
      </w:r>
      <w:r>
        <w:rPr>
          <w:spacing w:val="-4"/>
        </w:rPr>
        <w:t xml:space="preserve"> </w:t>
      </w:r>
      <w:r>
        <w:t>location</w:t>
      </w:r>
      <w:r>
        <w:rPr>
          <w:spacing w:val="-3"/>
        </w:rPr>
        <w:t xml:space="preserve"> </w:t>
      </w:r>
      <w:r>
        <w:rPr>
          <w:spacing w:val="-1"/>
        </w:rPr>
        <w:t>where</w:t>
      </w:r>
      <w:r>
        <w:rPr>
          <w:spacing w:val="-3"/>
        </w:rPr>
        <w:t xml:space="preserve"> </w:t>
      </w:r>
      <w:r>
        <w:t>an</w:t>
      </w:r>
      <w:r>
        <w:rPr>
          <w:spacing w:val="-4"/>
        </w:rPr>
        <w:t xml:space="preserve"> </w:t>
      </w:r>
      <w:r>
        <w:t>individual</w:t>
      </w:r>
      <w:r>
        <w:rPr>
          <w:spacing w:val="-3"/>
        </w:rPr>
        <w:t xml:space="preserve"> </w:t>
      </w:r>
      <w:r>
        <w:t>can</w:t>
      </w:r>
      <w:r>
        <w:rPr>
          <w:spacing w:val="-4"/>
        </w:rPr>
        <w:t xml:space="preserve"> </w:t>
      </w:r>
      <w:r>
        <w:t>monitor</w:t>
      </w:r>
      <w:r>
        <w:rPr>
          <w:spacing w:val="-3"/>
        </w:rPr>
        <w:t xml:space="preserve"> </w:t>
      </w:r>
      <w:r>
        <w:t>the</w:t>
      </w:r>
      <w:r>
        <w:rPr>
          <w:spacing w:val="-2"/>
        </w:rPr>
        <w:t xml:space="preserve"> </w:t>
      </w:r>
      <w:r>
        <w:t>entire</w:t>
      </w:r>
      <w:r>
        <w:rPr>
          <w:spacing w:val="-3"/>
        </w:rPr>
        <w:t xml:space="preserve"> </w:t>
      </w:r>
      <w:r>
        <w:t>offloading,</w:t>
      </w:r>
      <w:r>
        <w:rPr>
          <w:spacing w:val="-3"/>
        </w:rPr>
        <w:t xml:space="preserve"> </w:t>
      </w:r>
      <w:r>
        <w:t>sorting</w:t>
      </w:r>
      <w:r w:rsidR="00FB7E72">
        <w:t>,</w:t>
      </w:r>
      <w:r>
        <w:rPr>
          <w:spacing w:val="-4"/>
        </w:rPr>
        <w:t xml:space="preserve"> </w:t>
      </w:r>
      <w:r>
        <w:t>and</w:t>
      </w:r>
      <w:r>
        <w:rPr>
          <w:spacing w:val="-2"/>
        </w:rPr>
        <w:t xml:space="preserve"> </w:t>
      </w:r>
      <w:r>
        <w:rPr>
          <w:spacing w:val="-1"/>
        </w:rPr>
        <w:t>weighing</w:t>
      </w:r>
      <w:r>
        <w:rPr>
          <w:spacing w:val="-4"/>
        </w:rPr>
        <w:t xml:space="preserve"> </w:t>
      </w:r>
      <w:r>
        <w:t>of</w:t>
      </w:r>
      <w:r>
        <w:rPr>
          <w:spacing w:val="-3"/>
        </w:rPr>
        <w:t xml:space="preserve"> </w:t>
      </w:r>
      <w:r>
        <w:t>crab. The</w:t>
      </w:r>
      <w:r>
        <w:rPr>
          <w:spacing w:val="43"/>
          <w:w w:val="99"/>
        </w:rPr>
        <w:t xml:space="preserve"> </w:t>
      </w:r>
      <w:r>
        <w:t>observation</w:t>
      </w:r>
      <w:r>
        <w:rPr>
          <w:spacing w:val="-4"/>
        </w:rPr>
        <w:t xml:space="preserve"> </w:t>
      </w:r>
      <w:r>
        <w:t>area</w:t>
      </w:r>
      <w:r>
        <w:rPr>
          <w:spacing w:val="-3"/>
        </w:rPr>
        <w:t xml:space="preserve"> </w:t>
      </w:r>
      <w:r>
        <w:t>must</w:t>
      </w:r>
      <w:r>
        <w:rPr>
          <w:spacing w:val="-4"/>
        </w:rPr>
        <w:t xml:space="preserve"> </w:t>
      </w:r>
      <w:r>
        <w:t>1)</w:t>
      </w:r>
      <w:r w:rsidR="00FB7E72">
        <w:t xml:space="preserve"> </w:t>
      </w:r>
      <w:r>
        <w:t>be</w:t>
      </w:r>
      <w:r>
        <w:rPr>
          <w:spacing w:val="-4"/>
        </w:rPr>
        <w:t xml:space="preserve"> </w:t>
      </w:r>
      <w:r>
        <w:t>freely</w:t>
      </w:r>
      <w:r>
        <w:rPr>
          <w:spacing w:val="-4"/>
        </w:rPr>
        <w:t xml:space="preserve"> </w:t>
      </w:r>
      <w:r>
        <w:t>accessible</w:t>
      </w:r>
      <w:r>
        <w:rPr>
          <w:spacing w:val="-4"/>
        </w:rPr>
        <w:t xml:space="preserve"> </w:t>
      </w:r>
      <w:r>
        <w:t>at</w:t>
      </w:r>
      <w:r>
        <w:rPr>
          <w:spacing w:val="-4"/>
        </w:rPr>
        <w:t xml:space="preserve"> </w:t>
      </w:r>
      <w:r>
        <w:t>any</w:t>
      </w:r>
      <w:r>
        <w:rPr>
          <w:spacing w:val="-5"/>
        </w:rPr>
        <w:t xml:space="preserve"> </w:t>
      </w:r>
      <w:r>
        <w:t>time</w:t>
      </w:r>
      <w:r>
        <w:rPr>
          <w:spacing w:val="-4"/>
        </w:rPr>
        <w:t xml:space="preserve"> </w:t>
      </w:r>
      <w:r>
        <w:t>during</w:t>
      </w:r>
      <w:r>
        <w:rPr>
          <w:spacing w:val="-3"/>
        </w:rPr>
        <w:t xml:space="preserve"> </w:t>
      </w:r>
      <w:r>
        <w:t>an</w:t>
      </w:r>
      <w:r>
        <w:rPr>
          <w:spacing w:val="-3"/>
        </w:rPr>
        <w:t xml:space="preserve"> </w:t>
      </w:r>
      <w:r>
        <w:t>offload,</w:t>
      </w:r>
      <w:r>
        <w:rPr>
          <w:spacing w:val="-4"/>
        </w:rPr>
        <w:t xml:space="preserve"> </w:t>
      </w:r>
      <w:r>
        <w:t>2)</w:t>
      </w:r>
      <w:r w:rsidR="00FB7E72">
        <w:t xml:space="preserve"> </w:t>
      </w:r>
      <w:r>
        <w:t>provide</w:t>
      </w:r>
      <w:r>
        <w:rPr>
          <w:spacing w:val="-4"/>
        </w:rPr>
        <w:t xml:space="preserve"> </w:t>
      </w:r>
      <w:r>
        <w:t>an</w:t>
      </w:r>
      <w:r>
        <w:rPr>
          <w:spacing w:val="-4"/>
        </w:rPr>
        <w:t xml:space="preserve"> </w:t>
      </w:r>
      <w:r>
        <w:t>unobstructed</w:t>
      </w:r>
      <w:r>
        <w:rPr>
          <w:spacing w:val="-4"/>
        </w:rPr>
        <w:t xml:space="preserve"> </w:t>
      </w:r>
      <w:r>
        <w:t>view</w:t>
      </w:r>
      <w:r>
        <w:rPr>
          <w:spacing w:val="-5"/>
        </w:rPr>
        <w:t xml:space="preserve"> </w:t>
      </w:r>
      <w:r>
        <w:t>of</w:t>
      </w:r>
      <w:r>
        <w:rPr>
          <w:spacing w:val="-4"/>
        </w:rPr>
        <w:t xml:space="preserve"> </w:t>
      </w:r>
      <w:r>
        <w:t>the</w:t>
      </w:r>
      <w:r>
        <w:rPr>
          <w:spacing w:val="-4"/>
        </w:rPr>
        <w:t xml:space="preserve"> </w:t>
      </w:r>
      <w:r>
        <w:t>entire</w:t>
      </w:r>
      <w:r>
        <w:rPr>
          <w:spacing w:val="-4"/>
        </w:rPr>
        <w:t xml:space="preserve"> </w:t>
      </w:r>
      <w:r>
        <w:t>offload</w:t>
      </w:r>
      <w:r>
        <w:rPr>
          <w:spacing w:val="25"/>
          <w:w w:val="99"/>
        </w:rPr>
        <w:t xml:space="preserve"> </w:t>
      </w:r>
      <w:r>
        <w:rPr>
          <w:spacing w:val="-1"/>
        </w:rPr>
        <w:t>between</w:t>
      </w:r>
      <w:r>
        <w:rPr>
          <w:spacing w:val="-5"/>
        </w:rPr>
        <w:t xml:space="preserve"> </w:t>
      </w:r>
      <w:r>
        <w:t>the</w:t>
      </w:r>
      <w:r>
        <w:rPr>
          <w:spacing w:val="-3"/>
        </w:rPr>
        <w:t xml:space="preserve"> </w:t>
      </w:r>
      <w:r w:rsidR="0055136B">
        <w:t>1st</w:t>
      </w:r>
      <w:r>
        <w:rPr>
          <w:spacing w:val="12"/>
          <w:position w:val="8"/>
          <w:sz w:val="10"/>
        </w:rPr>
        <w:t xml:space="preserve"> </w:t>
      </w:r>
      <w:r>
        <w:t>location</w:t>
      </w:r>
      <w:r>
        <w:rPr>
          <w:spacing w:val="-4"/>
        </w:rPr>
        <w:t xml:space="preserve"> </w:t>
      </w:r>
      <w:r>
        <w:rPr>
          <w:spacing w:val="-1"/>
        </w:rPr>
        <w:t>where</w:t>
      </w:r>
      <w:r>
        <w:rPr>
          <w:spacing w:val="-4"/>
        </w:rPr>
        <w:t xml:space="preserve"> </w:t>
      </w:r>
      <w:r>
        <w:t>crab</w:t>
      </w:r>
      <w:r>
        <w:rPr>
          <w:spacing w:val="-4"/>
        </w:rPr>
        <w:t xml:space="preserve"> </w:t>
      </w:r>
      <w:r>
        <w:t>are</w:t>
      </w:r>
      <w:r>
        <w:rPr>
          <w:spacing w:val="-4"/>
        </w:rPr>
        <w:t xml:space="preserve"> </w:t>
      </w:r>
      <w:r>
        <w:t>offloaded</w:t>
      </w:r>
      <w:r>
        <w:rPr>
          <w:spacing w:val="-3"/>
        </w:rPr>
        <w:t xml:space="preserve"> </w:t>
      </w:r>
      <w:r>
        <w:t>and</w:t>
      </w:r>
      <w:r>
        <w:rPr>
          <w:spacing w:val="-4"/>
        </w:rPr>
        <w:t xml:space="preserve"> </w:t>
      </w:r>
      <w:r>
        <w:t>a</w:t>
      </w:r>
      <w:r>
        <w:rPr>
          <w:spacing w:val="-4"/>
        </w:rPr>
        <w:t xml:space="preserve"> </w:t>
      </w:r>
      <w:r>
        <w:t>location</w:t>
      </w:r>
      <w:r>
        <w:rPr>
          <w:spacing w:val="-3"/>
        </w:rPr>
        <w:t xml:space="preserve"> </w:t>
      </w:r>
      <w:r>
        <w:t>where</w:t>
      </w:r>
      <w:r>
        <w:rPr>
          <w:spacing w:val="-3"/>
        </w:rPr>
        <w:t xml:space="preserve"> </w:t>
      </w:r>
      <w:r>
        <w:t>all</w:t>
      </w:r>
      <w:r>
        <w:rPr>
          <w:spacing w:val="-4"/>
        </w:rPr>
        <w:t xml:space="preserve"> </w:t>
      </w:r>
      <w:r>
        <w:t>sorting</w:t>
      </w:r>
      <w:r>
        <w:rPr>
          <w:spacing w:val="-4"/>
        </w:rPr>
        <w:t xml:space="preserve"> </w:t>
      </w:r>
      <w:r>
        <w:t>and</w:t>
      </w:r>
      <w:r>
        <w:rPr>
          <w:spacing w:val="-3"/>
        </w:rPr>
        <w:t xml:space="preserve"> </w:t>
      </w:r>
      <w:r>
        <w:rPr>
          <w:spacing w:val="-1"/>
        </w:rPr>
        <w:t>weighing</w:t>
      </w:r>
      <w:r>
        <w:rPr>
          <w:spacing w:val="-4"/>
        </w:rPr>
        <w:t xml:space="preserve"> </w:t>
      </w:r>
      <w:r>
        <w:t>of</w:t>
      </w:r>
      <w:r>
        <w:rPr>
          <w:spacing w:val="-4"/>
        </w:rPr>
        <w:t xml:space="preserve"> </w:t>
      </w:r>
      <w:r>
        <w:t>each</w:t>
      </w:r>
      <w:r>
        <w:rPr>
          <w:spacing w:val="-4"/>
        </w:rPr>
        <w:t xml:space="preserve"> </w:t>
      </w:r>
      <w:r>
        <w:t>species</w:t>
      </w:r>
      <w:r>
        <w:rPr>
          <w:spacing w:val="-4"/>
        </w:rPr>
        <w:t xml:space="preserve"> </w:t>
      </w:r>
      <w:r>
        <w:t>has</w:t>
      </w:r>
      <w:r>
        <w:rPr>
          <w:spacing w:val="-5"/>
        </w:rPr>
        <w:t xml:space="preserve"> </w:t>
      </w:r>
      <w:r>
        <w:t>taken</w:t>
      </w:r>
      <w:r>
        <w:rPr>
          <w:spacing w:val="-4"/>
        </w:rPr>
        <w:t xml:space="preserve"> </w:t>
      </w:r>
      <w:r>
        <w:t>place, 3)</w:t>
      </w:r>
      <w:r w:rsidR="00FB7E72">
        <w:t xml:space="preserve"> </w:t>
      </w:r>
      <w:r>
        <w:t>be</w:t>
      </w:r>
      <w:r>
        <w:rPr>
          <w:spacing w:val="-5"/>
        </w:rPr>
        <w:t xml:space="preserve"> </w:t>
      </w:r>
      <w:r>
        <w:t>sheltered</w:t>
      </w:r>
      <w:r>
        <w:rPr>
          <w:spacing w:val="-4"/>
        </w:rPr>
        <w:t xml:space="preserve"> </w:t>
      </w:r>
      <w:r>
        <w:t>from</w:t>
      </w:r>
      <w:r>
        <w:rPr>
          <w:spacing w:val="-5"/>
        </w:rPr>
        <w:t xml:space="preserve"> </w:t>
      </w:r>
      <w:r>
        <w:t>the</w:t>
      </w:r>
      <w:r>
        <w:rPr>
          <w:spacing w:val="-4"/>
        </w:rPr>
        <w:t xml:space="preserve"> </w:t>
      </w:r>
      <w:r>
        <w:rPr>
          <w:spacing w:val="-1"/>
        </w:rPr>
        <w:t>weather</w:t>
      </w:r>
      <w:r>
        <w:rPr>
          <w:spacing w:val="-3"/>
        </w:rPr>
        <w:t xml:space="preserve"> </w:t>
      </w:r>
      <w:r>
        <w:t>and</w:t>
      </w:r>
      <w:r>
        <w:rPr>
          <w:spacing w:val="-6"/>
        </w:rPr>
        <w:t xml:space="preserve"> </w:t>
      </w:r>
      <w:r>
        <w:t>not</w:t>
      </w:r>
      <w:r>
        <w:rPr>
          <w:spacing w:val="-4"/>
        </w:rPr>
        <w:t xml:space="preserve"> </w:t>
      </w:r>
      <w:r>
        <w:t>exposed</w:t>
      </w:r>
      <w:r>
        <w:rPr>
          <w:spacing w:val="-4"/>
        </w:rPr>
        <w:t xml:space="preserve"> </w:t>
      </w:r>
      <w:r>
        <w:t>to</w:t>
      </w:r>
      <w:r>
        <w:rPr>
          <w:spacing w:val="-4"/>
        </w:rPr>
        <w:t xml:space="preserve"> </w:t>
      </w:r>
      <w:r>
        <w:t>unreasonable</w:t>
      </w:r>
      <w:r>
        <w:rPr>
          <w:spacing w:val="-4"/>
        </w:rPr>
        <w:t xml:space="preserve"> </w:t>
      </w:r>
      <w:r>
        <w:t>safety</w:t>
      </w:r>
      <w:r>
        <w:rPr>
          <w:spacing w:val="-7"/>
        </w:rPr>
        <w:t xml:space="preserve"> </w:t>
      </w:r>
      <w:r>
        <w:t>hazards.</w:t>
      </w:r>
    </w:p>
    <w:tbl>
      <w:tblPr>
        <w:tblStyle w:val="TableGrid"/>
        <w:tblW w:w="0" w:type="auto"/>
        <w:tblLook w:val="04A0" w:firstRow="1" w:lastRow="0" w:firstColumn="1" w:lastColumn="0" w:noHBand="0" w:noVBand="1"/>
        <w:tblCaption w:val="Observation Area"/>
        <w:tblDescription w:val="Space for describing the observation area."/>
      </w:tblPr>
      <w:tblGrid>
        <w:gridCol w:w="10770"/>
      </w:tblGrid>
      <w:tr w:rsidR="00514487" w:rsidTr="00B3693E">
        <w:trPr>
          <w:cantSplit/>
          <w:trHeight w:val="576"/>
          <w:tblHeader/>
        </w:trPr>
        <w:tc>
          <w:tcPr>
            <w:tcW w:w="10790" w:type="dxa"/>
            <w:tcBorders>
              <w:top w:val="single" w:sz="12" w:space="0" w:color="auto"/>
              <w:left w:val="single" w:sz="12" w:space="0" w:color="auto"/>
              <w:bottom w:val="single" w:sz="12" w:space="0" w:color="auto"/>
              <w:right w:val="single" w:sz="12" w:space="0" w:color="auto"/>
            </w:tcBorders>
          </w:tcPr>
          <w:p w:rsidR="00514487" w:rsidRDefault="00514487" w:rsidP="00514487"/>
        </w:tc>
      </w:tr>
    </w:tbl>
    <w:p w:rsidR="00514487" w:rsidRDefault="00514487" w:rsidP="00514487">
      <w:pPr>
        <w:pStyle w:val="Heading2"/>
      </w:pPr>
      <w:r>
        <w:t>Printed Record</w:t>
      </w:r>
    </w:p>
    <w:p w:rsidR="00514487" w:rsidRDefault="00514487" w:rsidP="00514487">
      <w:pPr>
        <w:spacing w:line="240" w:lineRule="auto"/>
        <w:rPr>
          <w:spacing w:val="-1"/>
        </w:rPr>
      </w:pPr>
      <w:r>
        <w:t>Include</w:t>
      </w:r>
      <w:r>
        <w:rPr>
          <w:spacing w:val="-3"/>
        </w:rPr>
        <w:t xml:space="preserve"> </w:t>
      </w:r>
      <w:r>
        <w:t>an</w:t>
      </w:r>
      <w:r>
        <w:rPr>
          <w:spacing w:val="-3"/>
        </w:rPr>
        <w:t xml:space="preserve"> </w:t>
      </w:r>
      <w:r>
        <w:t>example</w:t>
      </w:r>
      <w:r>
        <w:rPr>
          <w:spacing w:val="-3"/>
        </w:rPr>
        <w:t xml:space="preserve"> </w:t>
      </w:r>
      <w:r>
        <w:t>of</w:t>
      </w:r>
      <w:r>
        <w:rPr>
          <w:spacing w:val="-3"/>
        </w:rPr>
        <w:t xml:space="preserve"> </w:t>
      </w:r>
      <w:r>
        <w:t>a</w:t>
      </w:r>
      <w:r>
        <w:rPr>
          <w:spacing w:val="-2"/>
        </w:rPr>
        <w:t xml:space="preserve"> </w:t>
      </w:r>
      <w:r>
        <w:t>printed</w:t>
      </w:r>
      <w:r>
        <w:rPr>
          <w:spacing w:val="-3"/>
        </w:rPr>
        <w:t xml:space="preserve"> </w:t>
      </w:r>
      <w:r>
        <w:t>record</w:t>
      </w:r>
      <w:r>
        <w:rPr>
          <w:spacing w:val="-3"/>
        </w:rPr>
        <w:t xml:space="preserve"> </w:t>
      </w:r>
      <w:r>
        <w:t>of</w:t>
      </w:r>
      <w:r>
        <w:rPr>
          <w:spacing w:val="-3"/>
        </w:rPr>
        <w:t xml:space="preserve"> </w:t>
      </w:r>
      <w:r>
        <w:t>a</w:t>
      </w:r>
      <w:r>
        <w:rPr>
          <w:spacing w:val="-2"/>
        </w:rPr>
        <w:t xml:space="preserve"> </w:t>
      </w:r>
      <w:r>
        <w:rPr>
          <w:spacing w:val="-1"/>
        </w:rPr>
        <w:t>delivery.</w:t>
      </w:r>
      <w:r>
        <w:t xml:space="preserve"> The</w:t>
      </w:r>
      <w:r>
        <w:rPr>
          <w:spacing w:val="-3"/>
        </w:rPr>
        <w:t xml:space="preserve"> </w:t>
      </w:r>
      <w:r>
        <w:t>printout</w:t>
      </w:r>
      <w:r>
        <w:rPr>
          <w:spacing w:val="-3"/>
        </w:rPr>
        <w:t xml:space="preserve"> </w:t>
      </w:r>
      <w:r>
        <w:t>should</w:t>
      </w:r>
      <w:r>
        <w:rPr>
          <w:spacing w:val="-3"/>
        </w:rPr>
        <w:t xml:space="preserve"> </w:t>
      </w:r>
      <w:r>
        <w:t>include</w:t>
      </w:r>
      <w:r>
        <w:rPr>
          <w:spacing w:val="-3"/>
        </w:rPr>
        <w:t xml:space="preserve"> </w:t>
      </w:r>
      <w:r>
        <w:t>1)</w:t>
      </w:r>
      <w:r w:rsidR="00FB7E72">
        <w:t xml:space="preserve"> </w:t>
      </w:r>
      <w:r>
        <w:t>RCR</w:t>
      </w:r>
      <w:r>
        <w:rPr>
          <w:spacing w:val="-3"/>
        </w:rPr>
        <w:t xml:space="preserve"> </w:t>
      </w:r>
      <w:r>
        <w:t>Name,</w:t>
      </w:r>
      <w:r>
        <w:rPr>
          <w:spacing w:val="-3"/>
        </w:rPr>
        <w:t xml:space="preserve"> </w:t>
      </w:r>
      <w:r>
        <w:t>2)</w:t>
      </w:r>
      <w:r w:rsidR="00FB7E72">
        <w:t xml:space="preserve"> </w:t>
      </w:r>
      <w:r>
        <w:t>total</w:t>
      </w:r>
      <w:r>
        <w:rPr>
          <w:spacing w:val="-2"/>
        </w:rPr>
        <w:t xml:space="preserve"> </w:t>
      </w:r>
      <w:r>
        <w:rPr>
          <w:spacing w:val="-1"/>
        </w:rPr>
        <w:t>weight</w:t>
      </w:r>
      <w:r>
        <w:rPr>
          <w:spacing w:val="-2"/>
        </w:rPr>
        <w:t xml:space="preserve"> </w:t>
      </w:r>
      <w:r>
        <w:t>of</w:t>
      </w:r>
      <w:r>
        <w:rPr>
          <w:spacing w:val="35"/>
          <w:w w:val="99"/>
        </w:rPr>
        <w:t xml:space="preserve"> </w:t>
      </w:r>
      <w:r>
        <w:t>crab</w:t>
      </w:r>
      <w:r>
        <w:rPr>
          <w:spacing w:val="-4"/>
        </w:rPr>
        <w:t xml:space="preserve"> </w:t>
      </w:r>
      <w:r>
        <w:t>in</w:t>
      </w:r>
      <w:r>
        <w:rPr>
          <w:spacing w:val="-4"/>
        </w:rPr>
        <w:t xml:space="preserve"> </w:t>
      </w:r>
      <w:r>
        <w:t>each</w:t>
      </w:r>
      <w:r>
        <w:rPr>
          <w:spacing w:val="-4"/>
        </w:rPr>
        <w:t xml:space="preserve"> </w:t>
      </w:r>
      <w:r>
        <w:t>landing,</w:t>
      </w:r>
      <w:r>
        <w:rPr>
          <w:spacing w:val="-4"/>
        </w:rPr>
        <w:t xml:space="preserve"> </w:t>
      </w:r>
      <w:r>
        <w:t>3)</w:t>
      </w:r>
      <w:r>
        <w:rPr>
          <w:spacing w:val="-3"/>
        </w:rPr>
        <w:t xml:space="preserve"> </w:t>
      </w:r>
      <w:r>
        <w:t>date</w:t>
      </w:r>
      <w:r>
        <w:rPr>
          <w:spacing w:val="-4"/>
        </w:rPr>
        <w:t xml:space="preserve"> </w:t>
      </w:r>
      <w:r>
        <w:t>and</w:t>
      </w:r>
      <w:r>
        <w:rPr>
          <w:spacing w:val="-4"/>
        </w:rPr>
        <w:t xml:space="preserve"> </w:t>
      </w:r>
      <w:r>
        <w:t>time</w:t>
      </w:r>
      <w:r>
        <w:rPr>
          <w:spacing w:val="-4"/>
        </w:rPr>
        <w:t xml:space="preserve"> </w:t>
      </w:r>
      <w:r>
        <w:t>information</w:t>
      </w:r>
      <w:r>
        <w:rPr>
          <w:spacing w:val="-4"/>
        </w:rPr>
        <w:t xml:space="preserve"> </w:t>
      </w:r>
      <w:r>
        <w:t>is</w:t>
      </w:r>
      <w:r>
        <w:rPr>
          <w:spacing w:val="-3"/>
        </w:rPr>
        <w:t xml:space="preserve"> </w:t>
      </w:r>
      <w:r>
        <w:t>printed,</w:t>
      </w:r>
      <w:r>
        <w:rPr>
          <w:spacing w:val="-4"/>
        </w:rPr>
        <w:t xml:space="preserve"> </w:t>
      </w:r>
      <w:r>
        <w:t>4)</w:t>
      </w:r>
      <w:r>
        <w:rPr>
          <w:spacing w:val="-4"/>
        </w:rPr>
        <w:t xml:space="preserve"> </w:t>
      </w:r>
      <w:r>
        <w:t>name</w:t>
      </w:r>
      <w:r>
        <w:rPr>
          <w:spacing w:val="-4"/>
        </w:rPr>
        <w:t xml:space="preserve"> </w:t>
      </w:r>
      <w:r>
        <w:t>and</w:t>
      </w:r>
      <w:r>
        <w:rPr>
          <w:spacing w:val="-3"/>
        </w:rPr>
        <w:t xml:space="preserve"> </w:t>
      </w:r>
      <w:r>
        <w:t>ADF&amp;G#</w:t>
      </w:r>
      <w:r>
        <w:rPr>
          <w:spacing w:val="-3"/>
        </w:rPr>
        <w:t xml:space="preserve"> </w:t>
      </w:r>
      <w:r>
        <w:t>of</w:t>
      </w:r>
      <w:r>
        <w:rPr>
          <w:spacing w:val="-4"/>
        </w:rPr>
        <w:t xml:space="preserve"> </w:t>
      </w:r>
      <w:r>
        <w:t>each</w:t>
      </w:r>
      <w:r>
        <w:rPr>
          <w:spacing w:val="-4"/>
        </w:rPr>
        <w:t xml:space="preserve"> </w:t>
      </w:r>
      <w:r>
        <w:t>delivering</w:t>
      </w:r>
      <w:r>
        <w:rPr>
          <w:spacing w:val="-3"/>
        </w:rPr>
        <w:t xml:space="preserve"> </w:t>
      </w:r>
      <w:r>
        <w:t>vessel</w:t>
      </w:r>
      <w:r>
        <w:rPr>
          <w:spacing w:val="-1"/>
        </w:rPr>
        <w:t>.</w:t>
      </w:r>
    </w:p>
    <w:p w:rsidR="00514487" w:rsidRDefault="00514487" w:rsidP="00514487">
      <w:pPr>
        <w:pStyle w:val="Heading2"/>
      </w:pPr>
      <w:r>
        <w:t>Scale Drawing of Delivery Location</w:t>
      </w:r>
    </w:p>
    <w:p w:rsidR="00514487" w:rsidRDefault="00514487" w:rsidP="00514487">
      <w:pPr>
        <w:spacing w:line="240" w:lineRule="auto"/>
      </w:pPr>
      <w:r>
        <w:t>Include</w:t>
      </w:r>
      <w:r>
        <w:rPr>
          <w:spacing w:val="-2"/>
        </w:rPr>
        <w:t xml:space="preserve"> </w:t>
      </w:r>
      <w:r>
        <w:t>a</w:t>
      </w:r>
      <w:r>
        <w:rPr>
          <w:spacing w:val="-3"/>
        </w:rPr>
        <w:t xml:space="preserve"> </w:t>
      </w:r>
      <w:r>
        <w:t>scale</w:t>
      </w:r>
      <w:r>
        <w:rPr>
          <w:spacing w:val="-2"/>
        </w:rPr>
        <w:t xml:space="preserve"> </w:t>
      </w:r>
      <w:r>
        <w:rPr>
          <w:spacing w:val="-1"/>
        </w:rPr>
        <w:t>drawing</w:t>
      </w:r>
      <w:r>
        <w:rPr>
          <w:spacing w:val="-3"/>
        </w:rPr>
        <w:t xml:space="preserve"> </w:t>
      </w:r>
      <w:r>
        <w:t>that</w:t>
      </w:r>
      <w:r>
        <w:rPr>
          <w:spacing w:val="-3"/>
        </w:rPr>
        <w:t xml:space="preserve"> </w:t>
      </w:r>
      <w:r>
        <w:t>contains</w:t>
      </w:r>
      <w:r>
        <w:rPr>
          <w:spacing w:val="-2"/>
        </w:rPr>
        <w:t xml:space="preserve"> </w:t>
      </w:r>
      <w:r>
        <w:t>1)</w:t>
      </w:r>
      <w:r>
        <w:rPr>
          <w:spacing w:val="-3"/>
        </w:rPr>
        <w:t xml:space="preserve"> </w:t>
      </w:r>
      <w:r>
        <w:t>each</w:t>
      </w:r>
      <w:r>
        <w:rPr>
          <w:spacing w:val="-2"/>
        </w:rPr>
        <w:t xml:space="preserve"> </w:t>
      </w:r>
      <w:r>
        <w:t>location</w:t>
      </w:r>
      <w:r>
        <w:rPr>
          <w:spacing w:val="-2"/>
        </w:rPr>
        <w:t xml:space="preserve"> </w:t>
      </w:r>
      <w:r>
        <w:rPr>
          <w:spacing w:val="-1"/>
        </w:rPr>
        <w:t>where</w:t>
      </w:r>
      <w:r>
        <w:rPr>
          <w:spacing w:val="-2"/>
        </w:rPr>
        <w:t xml:space="preserve"> </w:t>
      </w:r>
      <w:r>
        <w:t>crab</w:t>
      </w:r>
      <w:r>
        <w:rPr>
          <w:spacing w:val="-2"/>
        </w:rPr>
        <w:t xml:space="preserve"> </w:t>
      </w:r>
      <w:r>
        <w:t>are</w:t>
      </w:r>
      <w:r>
        <w:rPr>
          <w:spacing w:val="-3"/>
        </w:rPr>
        <w:t xml:space="preserve"> </w:t>
      </w:r>
      <w:r>
        <w:t>removed</w:t>
      </w:r>
      <w:r>
        <w:rPr>
          <w:spacing w:val="-2"/>
        </w:rPr>
        <w:t xml:space="preserve"> </w:t>
      </w:r>
      <w:r>
        <w:t>from</w:t>
      </w:r>
      <w:r>
        <w:rPr>
          <w:spacing w:val="-2"/>
        </w:rPr>
        <w:t xml:space="preserve"> </w:t>
      </w:r>
      <w:r>
        <w:t>a</w:t>
      </w:r>
      <w:r>
        <w:rPr>
          <w:spacing w:val="45"/>
          <w:w w:val="99"/>
        </w:rPr>
        <w:t xml:space="preserve"> </w:t>
      </w:r>
      <w:r>
        <w:t>vessel,</w:t>
      </w:r>
      <w:r>
        <w:rPr>
          <w:spacing w:val="-4"/>
        </w:rPr>
        <w:t xml:space="preserve"> </w:t>
      </w:r>
      <w:r>
        <w:t>2)</w:t>
      </w:r>
      <w:r>
        <w:rPr>
          <w:spacing w:val="-4"/>
        </w:rPr>
        <w:t xml:space="preserve"> </w:t>
      </w:r>
      <w:r>
        <w:t>observation</w:t>
      </w:r>
      <w:r>
        <w:rPr>
          <w:spacing w:val="-3"/>
        </w:rPr>
        <w:t xml:space="preserve"> </w:t>
      </w:r>
      <w:r>
        <w:t>area,</w:t>
      </w:r>
      <w:r>
        <w:rPr>
          <w:spacing w:val="-4"/>
        </w:rPr>
        <w:t xml:space="preserve"> </w:t>
      </w:r>
      <w:r>
        <w:t>3)</w:t>
      </w:r>
      <w:r>
        <w:rPr>
          <w:spacing w:val="-5"/>
        </w:rPr>
        <w:t xml:space="preserve"> </w:t>
      </w:r>
      <w:r>
        <w:t>location</w:t>
      </w:r>
      <w:r>
        <w:rPr>
          <w:spacing w:val="-3"/>
        </w:rPr>
        <w:t xml:space="preserve"> </w:t>
      </w:r>
      <w:r>
        <w:t>of</w:t>
      </w:r>
      <w:r>
        <w:rPr>
          <w:spacing w:val="-4"/>
        </w:rPr>
        <w:t xml:space="preserve"> </w:t>
      </w:r>
      <w:r>
        <w:t>each</w:t>
      </w:r>
      <w:r>
        <w:rPr>
          <w:spacing w:val="-4"/>
        </w:rPr>
        <w:t xml:space="preserve"> </w:t>
      </w:r>
      <w:r>
        <w:t>scale</w:t>
      </w:r>
      <w:r>
        <w:rPr>
          <w:spacing w:val="-3"/>
        </w:rPr>
        <w:t xml:space="preserve"> </w:t>
      </w:r>
      <w:r>
        <w:t>used</w:t>
      </w:r>
      <w:r>
        <w:rPr>
          <w:spacing w:val="-4"/>
        </w:rPr>
        <w:t xml:space="preserve"> </w:t>
      </w:r>
      <w:r>
        <w:t>to</w:t>
      </w:r>
      <w:r>
        <w:rPr>
          <w:spacing w:val="-4"/>
        </w:rPr>
        <w:t xml:space="preserve"> </w:t>
      </w:r>
      <w:r>
        <w:t>weigh</w:t>
      </w:r>
      <w:r>
        <w:rPr>
          <w:spacing w:val="-3"/>
        </w:rPr>
        <w:t xml:space="preserve"> </w:t>
      </w:r>
      <w:r>
        <w:t>crab,</w:t>
      </w:r>
      <w:r>
        <w:rPr>
          <w:spacing w:val="-3"/>
        </w:rPr>
        <w:t xml:space="preserve"> </w:t>
      </w:r>
      <w:r>
        <w:t>4)</w:t>
      </w:r>
      <w:r>
        <w:rPr>
          <w:spacing w:val="-4"/>
        </w:rPr>
        <w:t xml:space="preserve"> </w:t>
      </w:r>
      <w:r>
        <w:t>location</w:t>
      </w:r>
      <w:r>
        <w:rPr>
          <w:spacing w:val="-3"/>
        </w:rPr>
        <w:t xml:space="preserve"> </w:t>
      </w:r>
      <w:r>
        <w:rPr>
          <w:spacing w:val="-1"/>
        </w:rPr>
        <w:t>where</w:t>
      </w:r>
      <w:r>
        <w:rPr>
          <w:spacing w:val="-3"/>
        </w:rPr>
        <w:t xml:space="preserve"> </w:t>
      </w:r>
      <w:r>
        <w:t>crab</w:t>
      </w:r>
      <w:r>
        <w:rPr>
          <w:spacing w:val="-4"/>
        </w:rPr>
        <w:t xml:space="preserve"> </w:t>
      </w:r>
      <w:r>
        <w:t>are</w:t>
      </w:r>
      <w:r>
        <w:rPr>
          <w:spacing w:val="-4"/>
        </w:rPr>
        <w:t xml:space="preserve"> </w:t>
      </w:r>
      <w:r>
        <w:t>sorted,</w:t>
      </w:r>
      <w:r>
        <w:rPr>
          <w:spacing w:val="-3"/>
        </w:rPr>
        <w:t xml:space="preserve"> </w:t>
      </w:r>
      <w:r>
        <w:t>5)</w:t>
      </w:r>
      <w:r>
        <w:rPr>
          <w:spacing w:val="-5"/>
        </w:rPr>
        <w:t xml:space="preserve"> </w:t>
      </w:r>
      <w:r>
        <w:t>location</w:t>
      </w:r>
      <w:r>
        <w:rPr>
          <w:spacing w:val="-4"/>
        </w:rPr>
        <w:t xml:space="preserve"> </w:t>
      </w:r>
      <w:r>
        <w:t>of</w:t>
      </w:r>
      <w:r>
        <w:rPr>
          <w:spacing w:val="-3"/>
        </w:rPr>
        <w:t xml:space="preserve"> </w:t>
      </w:r>
      <w:r>
        <w:t>printer.</w:t>
      </w:r>
    </w:p>
    <w:p w:rsidR="00514487" w:rsidRDefault="00514487" w:rsidP="0055136B">
      <w:pPr>
        <w:pStyle w:val="Heading2"/>
      </w:pPr>
      <w:r>
        <w:t xml:space="preserve">Send completed CMP, Printed </w:t>
      </w:r>
      <w:r w:rsidR="0055136B">
        <w:t>Record and Drawing to:</w:t>
      </w:r>
    </w:p>
    <w:p w:rsidR="0055136B" w:rsidRDefault="009E7700" w:rsidP="0055136B">
      <w:pPr>
        <w:spacing w:after="0" w:line="240" w:lineRule="auto"/>
        <w:jc w:val="center"/>
      </w:pPr>
      <w:r>
        <w:t>Josh Keaton</w:t>
      </w:r>
    </w:p>
    <w:p w:rsidR="0055136B" w:rsidRDefault="0055136B" w:rsidP="0055136B">
      <w:pPr>
        <w:spacing w:after="0" w:line="240" w:lineRule="auto"/>
        <w:jc w:val="center"/>
      </w:pPr>
      <w:r>
        <w:t>PO Box 21668</w:t>
      </w:r>
    </w:p>
    <w:p w:rsidR="0055136B" w:rsidRDefault="0055136B" w:rsidP="0055136B">
      <w:pPr>
        <w:spacing w:after="0" w:line="240" w:lineRule="auto"/>
        <w:jc w:val="center"/>
      </w:pPr>
      <w:r>
        <w:t>Juneau, AK 99802-1668</w:t>
      </w:r>
    </w:p>
    <w:p w:rsidR="0055136B" w:rsidRDefault="0055136B" w:rsidP="0055136B">
      <w:pPr>
        <w:spacing w:after="0" w:line="240" w:lineRule="auto"/>
        <w:jc w:val="center"/>
      </w:pPr>
      <w:r>
        <w:t>(907)</w:t>
      </w:r>
      <w:r w:rsidR="0010168B">
        <w:t xml:space="preserve"> </w:t>
      </w:r>
      <w:r>
        <w:t>586-75</w:t>
      </w:r>
      <w:r w:rsidR="0010168B">
        <w:t>19</w:t>
      </w:r>
    </w:p>
    <w:p w:rsidR="00445349" w:rsidRDefault="00BB26E2" w:rsidP="00BB26E2">
      <w:pPr>
        <w:tabs>
          <w:tab w:val="left" w:pos="1770"/>
          <w:tab w:val="center" w:pos="5400"/>
        </w:tabs>
        <w:spacing w:after="0" w:line="240" w:lineRule="auto"/>
      </w:pPr>
      <w:r>
        <w:tab/>
      </w:r>
      <w:r>
        <w:tab/>
      </w:r>
      <w:r w:rsidR="009E7700">
        <w:rPr>
          <w:rStyle w:val="Hyperlink"/>
        </w:rPr>
        <w:t>Josh.Keaton@noaa.gov</w:t>
      </w:r>
      <w:r w:rsidR="00445349">
        <w:br w:type="page"/>
      </w:r>
    </w:p>
    <w:p w:rsidR="00445349" w:rsidRDefault="00445349" w:rsidP="00445349">
      <w:r>
        <w:rPr>
          <w:rFonts w:ascii="Arial" w:eastAsia="Arial" w:hAnsi="Arial" w:cs="Arial"/>
          <w:noProof/>
          <w:sz w:val="2"/>
          <w:szCs w:val="2"/>
        </w:rPr>
        <w:lastRenderedPageBreak/>
        <mc:AlternateContent>
          <mc:Choice Requires="wpg">
            <w:drawing>
              <wp:inline distT="0" distB="0" distL="0" distR="0">
                <wp:extent cx="6772275" cy="63500"/>
                <wp:effectExtent l="0" t="0" r="9525"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63500"/>
                          <a:chOff x="0" y="0"/>
                          <a:chExt cx="10105" cy="25"/>
                        </a:xfrm>
                      </wpg:grpSpPr>
                      <wpg:grpSp>
                        <wpg:cNvPr id="17" name="Group 15"/>
                        <wpg:cNvGrpSpPr>
                          <a:grpSpLocks/>
                        </wpg:cNvGrpSpPr>
                        <wpg:grpSpPr bwMode="auto">
                          <a:xfrm>
                            <a:off x="12" y="12"/>
                            <a:ext cx="10080" cy="2"/>
                            <a:chOff x="12" y="12"/>
                            <a:chExt cx="10080" cy="2"/>
                          </a:xfrm>
                        </wpg:grpSpPr>
                        <wps:wsp>
                          <wps:cNvPr id="18" name="Freeform 16"/>
                          <wps:cNvSpPr>
                            <a:spLocks/>
                          </wps:cNvSpPr>
                          <wps:spPr bwMode="auto">
                            <a:xfrm>
                              <a:off x="12" y="12"/>
                              <a:ext cx="10080" cy="2"/>
                            </a:xfrm>
                            <a:custGeom>
                              <a:avLst/>
                              <a:gdLst>
                                <a:gd name="T0" fmla="+- 0 12 12"/>
                                <a:gd name="T1" fmla="*/ T0 w 10080"/>
                                <a:gd name="T2" fmla="+- 0 10092 12"/>
                                <a:gd name="T3" fmla="*/ T2 w 10080"/>
                              </a:gdLst>
                              <a:ahLst/>
                              <a:cxnLst>
                                <a:cxn ang="0">
                                  <a:pos x="T1" y="0"/>
                                </a:cxn>
                                <a:cxn ang="0">
                                  <a:pos x="T3" y="0"/>
                                </a:cxn>
                              </a:cxnLst>
                              <a:rect l="0" t="0" r="r" b="b"/>
                              <a:pathLst>
                                <a:path w="10080">
                                  <a:moveTo>
                                    <a:pt x="0" y="0"/>
                                  </a:moveTo>
                                  <a:lnTo>
                                    <a:pt x="10080"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DE62CF" id="Group 16" o:spid="_x0000_s1026" style="width:533.25pt;height:5pt;mso-position-horizontal-relative:char;mso-position-vertical-relative:line" coordsize="101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">
                <v:group id="Group 15" o:spid="_x0000_s1027" style="position:absolute;left:12;top:12;width:10080;height:2" coordorigin="12,12"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6" o:spid="_x0000_s1028" style="position:absolute;left:12;top:1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lLsQA&#10;AADbAAAADwAAAGRycy9kb3ducmV2LnhtbESPQWsCMRCF70L/Q5hCb5pYSiurUaTdQo/VFsXbsBk3&#10;i5vJsom67a/vHITeZnhv3vtmsRpCqy7UpyayhenEgCKuomu4tvD99T6egUoZ2WEbmSz8UILV8m60&#10;wMLFK2/oss21khBOBVrwOXeF1qnyFDBNYkcs2jH2AbOsfa1dj1cJD61+NOZZB2xYGjx29OqpOm3P&#10;wUKJb+Z3/1Tuys/ztHXOm8Ps5WTtw/2wnoPKNOR/8+36wwm+wMovMo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tpS7EAAAA2wAAAA8AAAAAAAAAAAAAAAAAmAIAAGRycy9k&#10;b3ducmV2LnhtbFBLBQYAAAAABAAEAPUAAACJAwAAAAA=&#10;" path="m,l10080,e" filled="f" strokeweight="1.24pt">
                    <v:path arrowok="t" o:connecttype="custom" o:connectlocs="0,0;10080,0" o:connectangles="0,0"/>
                  </v:shape>
                </v:group>
                <w10:anchorlock/>
              </v:group>
            </w:pict>
          </mc:Fallback>
        </mc:AlternateContent>
      </w:r>
    </w:p>
    <w:p w:rsidR="00445349" w:rsidRDefault="00445349" w:rsidP="00067165">
      <w:pPr>
        <w:pStyle w:val="Heading1"/>
      </w:pPr>
      <w:r>
        <w:t>PUBLIC BURDEN STATEMENT</w:t>
      </w:r>
    </w:p>
    <w:p w:rsidR="00445349" w:rsidRDefault="009E7700" w:rsidP="00445349">
      <w:pPr>
        <w:pStyle w:val="BodyText"/>
        <w:rPr>
          <w:spacing w:val="-2"/>
        </w:rPr>
      </w:pPr>
      <w:r w:rsidRPr="009E7700">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w:t>
      </w:r>
      <w:r>
        <w:t>330</w:t>
      </w:r>
      <w:r w:rsidRPr="009E7700">
        <w:t xml:space="preserve">. Without this approval, we could not conduct this information collection. Public reporting for this information collection is estimated to be approximately </w:t>
      </w:r>
      <w:r>
        <w:t>16 hours</w:t>
      </w:r>
      <w:r w:rsidRPr="009E7700">
        <w:t xml:space="preserve"> per response, including the time for reviewing instructions, searching existing data sources, gathering and maintaining the data needed, and completing and reviewing the information collection. All responses to this information collection are</w:t>
      </w:r>
      <w:r w:rsidR="00D11F68">
        <w:t xml:space="preserve"> required to obtain or retain benefits</w:t>
      </w:r>
      <w:r w:rsidRPr="009E7700">
        <w:t xml:space="preserve"> pursuant to </w:t>
      </w:r>
      <w:r w:rsidR="00051D3C" w:rsidRPr="00051D3C">
        <w:t xml:space="preserve">50 CFR part 680, under section 402(a) of the Magnuson-Stevens Act (16 U.S.C. 1801, </w:t>
      </w:r>
      <w:r w:rsidR="00051D3C" w:rsidRPr="00782E44">
        <w:rPr>
          <w:i/>
        </w:rPr>
        <w:t>et seq</w:t>
      </w:r>
      <w:r w:rsidR="00051D3C">
        <w:t>.) and under 16 U.S.C. 1862(j)</w:t>
      </w:r>
      <w:r w:rsidRPr="009E7700">
        <w:t xml:space="preserve">. Send comments regarding this burden estimate or any other aspect of this information collection, including suggestions for reducing this burden to Assistant Regional Administrator, Sustainable Fisheries Division, NOAA National Marine Fisheries Service, P.O. Box 21688. Juneau, AK 99802-1668.  </w:t>
      </w:r>
    </w:p>
    <w:p w:rsidR="00445349" w:rsidRPr="00445349" w:rsidRDefault="00445349" w:rsidP="00445349">
      <w:r>
        <w:rPr>
          <w:rFonts w:ascii="Arial" w:eastAsia="Arial" w:hAnsi="Arial" w:cs="Arial"/>
          <w:noProof/>
          <w:sz w:val="2"/>
          <w:szCs w:val="2"/>
        </w:rPr>
        <mc:AlternateContent>
          <mc:Choice Requires="wpg">
            <w:drawing>
              <wp:inline distT="0" distB="0" distL="0" distR="0">
                <wp:extent cx="6838950" cy="72390"/>
                <wp:effectExtent l="0" t="0" r="1905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72390"/>
                          <a:chOff x="0" y="0"/>
                          <a:chExt cx="10104" cy="24"/>
                        </a:xfrm>
                      </wpg:grpSpPr>
                      <wpg:grpSp>
                        <wpg:cNvPr id="14" name="Group 12"/>
                        <wpg:cNvGrpSpPr>
                          <a:grpSpLocks/>
                        </wpg:cNvGrpSpPr>
                        <wpg:grpSpPr bwMode="auto">
                          <a:xfrm>
                            <a:off x="12" y="12"/>
                            <a:ext cx="10080" cy="2"/>
                            <a:chOff x="12" y="12"/>
                            <a:chExt cx="10080" cy="2"/>
                          </a:xfrm>
                        </wpg:grpSpPr>
                        <wps:wsp>
                          <wps:cNvPr id="15" name="Freeform 13"/>
                          <wps:cNvSpPr>
                            <a:spLocks/>
                          </wps:cNvSpPr>
                          <wps:spPr bwMode="auto">
                            <a:xfrm>
                              <a:off x="12" y="12"/>
                              <a:ext cx="10080" cy="2"/>
                            </a:xfrm>
                            <a:custGeom>
                              <a:avLst/>
                              <a:gdLst>
                                <a:gd name="T0" fmla="+- 0 12 12"/>
                                <a:gd name="T1" fmla="*/ T0 w 10080"/>
                                <a:gd name="T2" fmla="+- 0 10092 12"/>
                                <a:gd name="T3" fmla="*/ T2 w 10080"/>
                              </a:gdLst>
                              <a:ahLst/>
                              <a:cxnLst>
                                <a:cxn ang="0">
                                  <a:pos x="T1" y="0"/>
                                </a:cxn>
                                <a:cxn ang="0">
                                  <a:pos x="T3" y="0"/>
                                </a:cxn>
                              </a:cxnLst>
                              <a:rect l="0" t="0" r="r" b="b"/>
                              <a:pathLst>
                                <a:path w="10080">
                                  <a:moveTo>
                                    <a:pt x="0" y="0"/>
                                  </a:moveTo>
                                  <a:lnTo>
                                    <a:pt x="1008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9605F8" id="Group 13" o:spid="_x0000_s1026" style="width:538.5pt;height:5.7pt;mso-position-horizontal-relative:char;mso-position-vertical-relative:line" coordsize="101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">
                <v:group id="Group 12" o:spid="_x0000_s1027" style="position:absolute;left:12;top:12;width:10080;height:2" coordorigin="12,12"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3" o:spid="_x0000_s1028" style="position:absolute;left:12;top:1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28sAA&#10;AADbAAAADwAAAGRycy9kb3ducmV2LnhtbERPTYvCMBC9L/gfwgh7WxOFFbcaRQVxD4ug1fvYjG2x&#10;mZQm2u7+eiMIe5vH+5zZorOVuFPjS8cahgMFgjhzpuRcwzHdfExA+IBssHJMGn7Jw2Lee5thYlzL&#10;e7ofQi5iCPsENRQh1ImUPivIoh+4mjhyF9dYDBE2uTQNtjHcVnKk1FhaLDk2FFjTuqDserhZDX9p&#10;GpZq8vO1Op4UrXl33rb2rPV7v1tOQQTqwr/45f42cf4nPH+J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k28sAAAADbAAAADwAAAAAAAAAAAAAAAACYAgAAZHJzL2Rvd25y&#10;ZXYueG1sUEsFBgAAAAAEAAQA9QAAAIUDAAAAAA==&#10;" path="m,l10080,e" filled="f" strokeweight="1.18pt">
                    <v:path arrowok="t" o:connecttype="custom" o:connectlocs="0,0;10080,0" o:connectangles="0,0"/>
                  </v:shape>
                </v:group>
                <w10:anchorlock/>
              </v:group>
            </w:pict>
          </mc:Fallback>
        </mc:AlternateContent>
      </w:r>
    </w:p>
    <w:p w:rsidR="00445349" w:rsidRDefault="00445349" w:rsidP="00067165">
      <w:pPr>
        <w:pStyle w:val="Heading1"/>
      </w:pPr>
      <w:r>
        <w:t>PRIVACY ACT STATEMENT</w:t>
      </w:r>
    </w:p>
    <w:p w:rsidR="00445349" w:rsidRDefault="00445349" w:rsidP="00445349">
      <w:pPr>
        <w:pStyle w:val="BodyText"/>
        <w:rPr>
          <w:rFonts w:cs="Arial"/>
        </w:rPr>
      </w:pPr>
      <w:r w:rsidRPr="00E97085">
        <w:rPr>
          <w:b/>
        </w:rPr>
        <w:t>Authority:</w:t>
      </w:r>
      <w:r>
        <w:rPr>
          <w:b/>
          <w:spacing w:val="54"/>
        </w:rPr>
        <w:t xml:space="preserve"> </w:t>
      </w:r>
      <w:r>
        <w:t xml:space="preserve">The collection of this information is authorized under the Magnuson-Stevens Fishery Conservation and Management Act, 16 U.S.C 1801 </w:t>
      </w:r>
      <w:r w:rsidRPr="00782E44">
        <w:rPr>
          <w:i/>
        </w:rPr>
        <w:t>et seq</w:t>
      </w:r>
      <w:r>
        <w:t>.</w:t>
      </w:r>
    </w:p>
    <w:p w:rsidR="00445349" w:rsidRDefault="00445349" w:rsidP="00445349">
      <w:pPr>
        <w:pStyle w:val="BodyText"/>
        <w:spacing w:line="250" w:lineRule="auto"/>
        <w:ind w:right="81"/>
      </w:pPr>
      <w:r>
        <w:rPr>
          <w:b/>
        </w:rPr>
        <w:t xml:space="preserve">Purpose: </w:t>
      </w:r>
      <w:r>
        <w:t xml:space="preserve">In order to manage U.S. fisheries, the NOAA National Marine Fisheries Service collects permit holder information forms for the At-Sea Scales Program, which was developed in response to the need for catch accounting methods that were more precise and verifiable at the level of the individual haul and less dependent on estimates </w:t>
      </w:r>
      <w:r w:rsidR="00782E44">
        <w:t xml:space="preserve">generated by at-sea observers. </w:t>
      </w:r>
      <w:r>
        <w:t>This was necessary due to the implementation of large-scale catch share programs that required NMFS to provide verifiable and defensible estimates of quota harvest. NMFS also established a set of performance based standards to allow shoreside processors to describe how they will ensure that all delivered catch can be effectively monitored by NMFS-authorized personnel, and that all catch is accurately sorted and weighed by species.</w:t>
      </w:r>
    </w:p>
    <w:p w:rsidR="00445349" w:rsidRDefault="00445349" w:rsidP="00445349">
      <w:pPr>
        <w:pStyle w:val="BodyText"/>
        <w:spacing w:line="250" w:lineRule="auto"/>
        <w:ind w:right="179"/>
      </w:pPr>
      <w:r>
        <w:rPr>
          <w:b/>
        </w:rPr>
        <w:t>Routine Uses:</w:t>
      </w:r>
      <w:r>
        <w:rPr>
          <w:b/>
          <w:spacing w:val="54"/>
        </w:rPr>
        <w:t xml:space="preserve"> </w:t>
      </w:r>
      <w:r>
        <w:t>The Department will use this information to identify fishery participants and evaluate the qualifications of the applicants. Disclosure of this information is permitted under the Privacy Act of 1974 (5 U.S.C. Section 552a), to be shared within NMFS offices, in order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COMMERCE/NOAA-19, Permits and Registrations for the United States Federally Regulated Fisheries.</w:t>
      </w:r>
    </w:p>
    <w:p w:rsidR="00067165" w:rsidRDefault="00445349" w:rsidP="00445349">
      <w:pPr>
        <w:pStyle w:val="BodyText"/>
        <w:spacing w:line="250" w:lineRule="auto"/>
        <w:ind w:right="179"/>
      </w:pPr>
      <w:r>
        <w:rPr>
          <w:b/>
        </w:rPr>
        <w:t>Disclosure:</w:t>
      </w:r>
      <w:r>
        <w:rPr>
          <w:b/>
          <w:spacing w:val="54"/>
        </w:rPr>
        <w:t xml:space="preserve"> </w:t>
      </w:r>
      <w:r>
        <w:t>Furnishing this information is required to obtain or retain the benefit of participation in either an at- sea scales program or shore-based catch-monitoring program; failure to provide complete and accurate information will prevent the determination of eligibility for registration in either of these programs.</w:t>
      </w:r>
    </w:p>
    <w:sectPr w:rsidR="00067165" w:rsidSect="0006716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92" w:rsidRDefault="00915692" w:rsidP="005C2DED">
      <w:pPr>
        <w:spacing w:after="0" w:line="240" w:lineRule="auto"/>
      </w:pPr>
      <w:r>
        <w:separator/>
      </w:r>
    </w:p>
  </w:endnote>
  <w:endnote w:type="continuationSeparator" w:id="0">
    <w:p w:rsidR="00915692" w:rsidRDefault="00915692" w:rsidP="005C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62" w:rsidRDefault="00940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10513"/>
      <w:docPartObj>
        <w:docPartGallery w:val="Page Numbers (Bottom of Page)"/>
        <w:docPartUnique/>
      </w:docPartObj>
    </w:sdtPr>
    <w:sdtEndPr/>
    <w:sdtContent>
      <w:sdt>
        <w:sdtPr>
          <w:id w:val="1728636285"/>
          <w:docPartObj>
            <w:docPartGallery w:val="Page Numbers (Top of Page)"/>
            <w:docPartUnique/>
          </w:docPartObj>
        </w:sdtPr>
        <w:sdtEndPr/>
        <w:sdtContent>
          <w:p w:rsidR="0078657E" w:rsidRDefault="0078657E">
            <w:pPr>
              <w:pStyle w:val="Footer"/>
              <w:jc w:val="center"/>
            </w:pPr>
            <w:r>
              <w:t>Crab Catch Monitoring Plan</w:t>
            </w:r>
          </w:p>
          <w:p w:rsidR="0078657E" w:rsidRDefault="007865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30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3034">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62" w:rsidRDefault="0094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92" w:rsidRDefault="00915692" w:rsidP="005C2DED">
      <w:pPr>
        <w:spacing w:after="0" w:line="240" w:lineRule="auto"/>
      </w:pPr>
      <w:r>
        <w:separator/>
      </w:r>
    </w:p>
  </w:footnote>
  <w:footnote w:type="continuationSeparator" w:id="0">
    <w:p w:rsidR="00915692" w:rsidRDefault="00915692" w:rsidP="005C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62" w:rsidRDefault="00940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ED" w:rsidRPr="005C2DED" w:rsidRDefault="005C2DED" w:rsidP="005C2DED">
    <w:pPr>
      <w:pStyle w:val="Header"/>
      <w:tabs>
        <w:tab w:val="clear" w:pos="4680"/>
        <w:tab w:val="center" w:pos="6300"/>
      </w:tabs>
      <w:rPr>
        <w:sz w:val="18"/>
        <w:szCs w:val="18"/>
      </w:rPr>
    </w:pPr>
    <w:r w:rsidRPr="005C2DED">
      <w:rPr>
        <w:sz w:val="18"/>
        <w:szCs w:val="18"/>
      </w:rPr>
      <w:t xml:space="preserve">Revised </w:t>
    </w:r>
    <w:r w:rsidR="009E7700">
      <w:rPr>
        <w:sz w:val="18"/>
        <w:szCs w:val="18"/>
      </w:rPr>
      <w:t>10/7/2020</w:t>
    </w:r>
    <w:r w:rsidRPr="005C2DED">
      <w:rPr>
        <w:sz w:val="18"/>
        <w:szCs w:val="18"/>
      </w:rPr>
      <w:tab/>
    </w:r>
    <w:r w:rsidRPr="005C2DED">
      <w:rPr>
        <w:sz w:val="18"/>
        <w:szCs w:val="18"/>
      </w:rPr>
      <w:tab/>
      <w:t xml:space="preserve">OMB Control No. 0648-0330, Expiration Date </w:t>
    </w:r>
    <w:r w:rsidR="00DB3034">
      <w:rPr>
        <w:sz w:val="18"/>
        <w:szCs w:val="18"/>
      </w:rPr>
      <w:t>08</w:t>
    </w:r>
    <w:bookmarkStart w:id="0" w:name="_GoBack"/>
    <w:bookmarkEnd w:id="0"/>
    <w:r w:rsidR="00834FB4">
      <w:rPr>
        <w:sz w:val="18"/>
        <w:szCs w:val="18"/>
      </w:rPr>
      <w:t>/31/202</w:t>
    </w:r>
    <w:r w:rsidR="00DB3034">
      <w:rPr>
        <w:sz w:val="18"/>
        <w:szCs w:val="18"/>
      </w:rPr>
      <w:t>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62" w:rsidRDefault="00940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485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346A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962B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5E02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7601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16F5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2E11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D02F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6A3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1C6F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ED"/>
    <w:rsid w:val="00051D3C"/>
    <w:rsid w:val="00067165"/>
    <w:rsid w:val="0010168B"/>
    <w:rsid w:val="00115B22"/>
    <w:rsid w:val="0013518E"/>
    <w:rsid w:val="0019789A"/>
    <w:rsid w:val="00445349"/>
    <w:rsid w:val="00514487"/>
    <w:rsid w:val="0055136B"/>
    <w:rsid w:val="00566712"/>
    <w:rsid w:val="005B1B1D"/>
    <w:rsid w:val="005C2DED"/>
    <w:rsid w:val="005F080D"/>
    <w:rsid w:val="006D061A"/>
    <w:rsid w:val="00782E44"/>
    <w:rsid w:val="0078657E"/>
    <w:rsid w:val="007C0248"/>
    <w:rsid w:val="007C423A"/>
    <w:rsid w:val="00807CED"/>
    <w:rsid w:val="00834FB4"/>
    <w:rsid w:val="00903F6C"/>
    <w:rsid w:val="00915692"/>
    <w:rsid w:val="00940762"/>
    <w:rsid w:val="009774EE"/>
    <w:rsid w:val="009E7700"/>
    <w:rsid w:val="00AB2C95"/>
    <w:rsid w:val="00AD25BE"/>
    <w:rsid w:val="00B3693E"/>
    <w:rsid w:val="00BB26E2"/>
    <w:rsid w:val="00C64502"/>
    <w:rsid w:val="00CF5778"/>
    <w:rsid w:val="00D11F68"/>
    <w:rsid w:val="00DB3034"/>
    <w:rsid w:val="00F07EA7"/>
    <w:rsid w:val="00F33D6C"/>
    <w:rsid w:val="00FB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168C37"/>
  <w15:chartTrackingRefBased/>
  <w15:docId w15:val="{6B65B240-DF17-4AB7-9C0A-EDFEF9B9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4EE"/>
  </w:style>
  <w:style w:type="paragraph" w:styleId="Heading1">
    <w:name w:val="heading 1"/>
    <w:basedOn w:val="Normal"/>
    <w:next w:val="Normal"/>
    <w:link w:val="Heading1Char"/>
    <w:uiPriority w:val="9"/>
    <w:qFormat/>
    <w:rsid w:val="00067165"/>
    <w:pPr>
      <w:keepNext/>
      <w:keepLines/>
      <w:spacing w:before="240" w:line="24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64502"/>
    <w:pPr>
      <w:keepNext/>
      <w:keepLines/>
      <w:spacing w:before="120" w:after="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DED"/>
  </w:style>
  <w:style w:type="paragraph" w:styleId="Footer">
    <w:name w:val="footer"/>
    <w:basedOn w:val="Normal"/>
    <w:link w:val="FooterChar"/>
    <w:uiPriority w:val="99"/>
    <w:unhideWhenUsed/>
    <w:rsid w:val="005C2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DED"/>
  </w:style>
  <w:style w:type="character" w:customStyle="1" w:styleId="Heading1Char">
    <w:name w:val="Heading 1 Char"/>
    <w:basedOn w:val="DefaultParagraphFont"/>
    <w:link w:val="Heading1"/>
    <w:uiPriority w:val="9"/>
    <w:rsid w:val="00067165"/>
    <w:rPr>
      <w:rFonts w:asciiTheme="majorHAnsi" w:eastAsiaTheme="majorEastAsia" w:hAnsiTheme="majorHAnsi" w:cstheme="majorBidi"/>
      <w:b/>
      <w:sz w:val="32"/>
      <w:szCs w:val="32"/>
    </w:rPr>
  </w:style>
  <w:style w:type="paragraph" w:styleId="BodyText">
    <w:name w:val="Body Text"/>
    <w:basedOn w:val="Normal"/>
    <w:link w:val="BodyTextChar"/>
    <w:uiPriority w:val="1"/>
    <w:qFormat/>
    <w:rsid w:val="005C2DED"/>
    <w:pPr>
      <w:widowControl w:val="0"/>
      <w:spacing w:line="240" w:lineRule="auto"/>
    </w:pPr>
    <w:rPr>
      <w:rFonts w:ascii="Arial" w:eastAsia="Arial" w:hAnsi="Arial"/>
      <w:szCs w:val="20"/>
    </w:rPr>
  </w:style>
  <w:style w:type="character" w:customStyle="1" w:styleId="BodyTextChar">
    <w:name w:val="Body Text Char"/>
    <w:basedOn w:val="DefaultParagraphFont"/>
    <w:link w:val="BodyText"/>
    <w:uiPriority w:val="1"/>
    <w:rsid w:val="005C2DED"/>
    <w:rPr>
      <w:rFonts w:ascii="Arial" w:eastAsia="Arial" w:hAnsi="Arial"/>
      <w:szCs w:val="20"/>
    </w:rPr>
  </w:style>
  <w:style w:type="table" w:styleId="TableGrid">
    <w:name w:val="Table Grid"/>
    <w:basedOn w:val="TableNormal"/>
    <w:uiPriority w:val="39"/>
    <w:rsid w:val="005C2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qFormat/>
    <w:rsid w:val="00C64502"/>
    <w:pPr>
      <w:pBdr>
        <w:top w:val="single" w:sz="12" w:space="1" w:color="auto"/>
        <w:left w:val="single" w:sz="12" w:space="4" w:color="auto"/>
        <w:bottom w:val="single" w:sz="12" w:space="1" w:color="auto"/>
        <w:right w:val="single" w:sz="12" w:space="4" w:color="auto"/>
      </w:pBdr>
      <w:shd w:val="clear" w:color="auto" w:fill="E7E6E6" w:themeFill="background2"/>
      <w:spacing w:after="0"/>
      <w:jc w:val="center"/>
    </w:pPr>
    <w:rPr>
      <w:b/>
      <w:color w:val="000000" w:themeColor="text1"/>
    </w:rPr>
  </w:style>
  <w:style w:type="paragraph" w:styleId="Caption">
    <w:name w:val="caption"/>
    <w:basedOn w:val="Normal"/>
    <w:next w:val="Normal"/>
    <w:uiPriority w:val="35"/>
    <w:unhideWhenUsed/>
    <w:qFormat/>
    <w:rsid w:val="00CF5778"/>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C64502"/>
    <w:rPr>
      <w:rFonts w:asciiTheme="majorHAnsi" w:eastAsiaTheme="majorEastAsia" w:hAnsiTheme="majorHAnsi" w:cstheme="majorBidi"/>
      <w:b/>
      <w:color w:val="000000" w:themeColor="text1"/>
      <w:sz w:val="26"/>
      <w:szCs w:val="26"/>
    </w:rPr>
  </w:style>
  <w:style w:type="paragraph" w:customStyle="1" w:styleId="TableParagraph">
    <w:name w:val="Table Paragraph"/>
    <w:basedOn w:val="Normal"/>
    <w:uiPriority w:val="1"/>
    <w:qFormat/>
    <w:rsid w:val="00514487"/>
    <w:pPr>
      <w:widowControl w:val="0"/>
      <w:spacing w:after="0" w:line="240" w:lineRule="auto"/>
    </w:pPr>
  </w:style>
  <w:style w:type="character" w:styleId="Hyperlink">
    <w:name w:val="Hyperlink"/>
    <w:basedOn w:val="DefaultParagraphFont"/>
    <w:uiPriority w:val="99"/>
    <w:unhideWhenUsed/>
    <w:rsid w:val="00445349"/>
    <w:rPr>
      <w:color w:val="0563C1" w:themeColor="hyperlink"/>
      <w:u w:val="single"/>
    </w:rPr>
  </w:style>
  <w:style w:type="character" w:styleId="IntenseEmphasis">
    <w:name w:val="Intense Emphasis"/>
    <w:basedOn w:val="DefaultParagraphFont"/>
    <w:uiPriority w:val="21"/>
    <w:qFormat/>
    <w:rsid w:val="005F080D"/>
    <w:rPr>
      <w:rFonts w:asciiTheme="majorHAnsi" w:hAnsiTheme="majorHAnsi"/>
      <w:i/>
      <w:iCs/>
      <w:color w:val="auto"/>
    </w:rPr>
  </w:style>
  <w:style w:type="character" w:styleId="Emphasis">
    <w:name w:val="Emphasis"/>
    <w:basedOn w:val="DefaultParagraphFont"/>
    <w:uiPriority w:val="20"/>
    <w:qFormat/>
    <w:rsid w:val="00AB2C95"/>
    <w:rPr>
      <w:i/>
      <w:iCs/>
    </w:rPr>
  </w:style>
  <w:style w:type="paragraph" w:styleId="BalloonText">
    <w:name w:val="Balloon Text"/>
    <w:basedOn w:val="Normal"/>
    <w:link w:val="BalloonTextChar"/>
    <w:uiPriority w:val="99"/>
    <w:semiHidden/>
    <w:unhideWhenUsed/>
    <w:rsid w:val="00782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44"/>
    <w:rPr>
      <w:rFonts w:ascii="Segoe UI" w:hAnsi="Segoe UI" w:cs="Segoe UI"/>
      <w:sz w:val="18"/>
      <w:szCs w:val="18"/>
    </w:rPr>
  </w:style>
  <w:style w:type="character" w:styleId="CommentReference">
    <w:name w:val="annotation reference"/>
    <w:basedOn w:val="DefaultParagraphFont"/>
    <w:uiPriority w:val="99"/>
    <w:semiHidden/>
    <w:unhideWhenUsed/>
    <w:rsid w:val="00D11F68"/>
    <w:rPr>
      <w:sz w:val="16"/>
      <w:szCs w:val="16"/>
    </w:rPr>
  </w:style>
  <w:style w:type="paragraph" w:styleId="CommentText">
    <w:name w:val="annotation text"/>
    <w:basedOn w:val="Normal"/>
    <w:link w:val="CommentTextChar"/>
    <w:uiPriority w:val="99"/>
    <w:semiHidden/>
    <w:unhideWhenUsed/>
    <w:rsid w:val="00D11F68"/>
    <w:pPr>
      <w:spacing w:line="240" w:lineRule="auto"/>
    </w:pPr>
    <w:rPr>
      <w:sz w:val="20"/>
      <w:szCs w:val="20"/>
    </w:rPr>
  </w:style>
  <w:style w:type="character" w:customStyle="1" w:styleId="CommentTextChar">
    <w:name w:val="Comment Text Char"/>
    <w:basedOn w:val="DefaultParagraphFont"/>
    <w:link w:val="CommentText"/>
    <w:uiPriority w:val="99"/>
    <w:semiHidden/>
    <w:rsid w:val="00D11F68"/>
    <w:rPr>
      <w:sz w:val="20"/>
      <w:szCs w:val="20"/>
    </w:rPr>
  </w:style>
  <w:style w:type="paragraph" w:styleId="CommentSubject">
    <w:name w:val="annotation subject"/>
    <w:basedOn w:val="CommentText"/>
    <w:next w:val="CommentText"/>
    <w:link w:val="CommentSubjectChar"/>
    <w:uiPriority w:val="99"/>
    <w:semiHidden/>
    <w:unhideWhenUsed/>
    <w:rsid w:val="00D11F68"/>
    <w:rPr>
      <w:b/>
      <w:bCs/>
    </w:rPr>
  </w:style>
  <w:style w:type="character" w:customStyle="1" w:styleId="CommentSubjectChar">
    <w:name w:val="Comment Subject Char"/>
    <w:basedOn w:val="CommentTextChar"/>
    <w:link w:val="CommentSubject"/>
    <w:uiPriority w:val="99"/>
    <w:semiHidden/>
    <w:rsid w:val="00D11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CMP Template</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Crab Catch Monitoring Plan Template</dc:title>
  <dc:subject>CMP Template</dc:subject>
  <dc:creator>NOAA Fisheries Alaska Regional Office</dc:creator>
  <cp:keywords>Crab Catch Monitoring Plan, CMP, Shoreside Scale</cp:keywords>
  <dc:description>Crab Catch Monitoring Plan Template. If you cannot view or access any part of this document, please email: alaska.webmaster@noaa.gov or call 907-586-7221 so that we may assist you.</dc:description>
  <cp:lastModifiedBy>Gabrielle Aberle</cp:lastModifiedBy>
  <cp:revision>19</cp:revision>
  <cp:lastPrinted>2017-11-06T23:19:00Z</cp:lastPrinted>
  <dcterms:created xsi:type="dcterms:W3CDTF">2017-11-06T22:51:00Z</dcterms:created>
  <dcterms:modified xsi:type="dcterms:W3CDTF">2024-08-30T20:08:00Z</dcterms:modified>
</cp:coreProperties>
</file>